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6E" w:rsidRPr="00AF34B8" w:rsidRDefault="0011296E" w:rsidP="0011296E">
      <w:pPr>
        <w:tabs>
          <w:tab w:val="left" w:pos="241"/>
        </w:tabs>
        <w:spacing w:line="234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0EB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для 10-11 классов</w:t>
      </w:r>
      <w:r w:rsidRPr="00C020E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</w:t>
      </w:r>
      <w:proofErr w:type="spellStart"/>
      <w:r w:rsidRPr="00C020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20EB">
        <w:rPr>
          <w:rFonts w:ascii="Times New Roman" w:hAnsi="Times New Roman" w:cs="Times New Roman"/>
          <w:sz w:val="24"/>
          <w:szCs w:val="24"/>
        </w:rPr>
        <w:t xml:space="preserve"> России от 17.05.2012 № 413 с изменениями и дополнениями),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Примерны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</w:t>
      </w:r>
      <w:proofErr w:type="gramEnd"/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Базовый уровень. 10 – 11 классы. (Стандарты второго поколения)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1296E" w:rsidRPr="00AF34B8" w:rsidRDefault="0011296E" w:rsidP="0011296E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96E" w:rsidRDefault="0011296E" w:rsidP="0011296E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по обществознанию. 10 - 11 классы. Авторы: Л.Н.Боголюбов, И.И. Городецкая, Л.Ф. Иванова, А.И.Матвеев.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>. 2014г.</w:t>
      </w:r>
    </w:p>
    <w:p w:rsidR="0011296E" w:rsidRPr="0099475F" w:rsidRDefault="0011296E" w:rsidP="0011296E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требованиям </w:t>
      </w:r>
      <w:r w:rsidRPr="00C020E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C020EB">
        <w:rPr>
          <w:rFonts w:ascii="Times New Roman" w:eastAsia="Times New Roman" w:hAnsi="Times New Roman" w:cs="Times New Roman"/>
          <w:sz w:val="24"/>
          <w:szCs w:val="24"/>
        </w:rPr>
        <w:t xml:space="preserve">  среднего общего образования МАОУ «СОШ посёлка Демьянка» </w:t>
      </w:r>
      <w:proofErr w:type="spellStart"/>
      <w:r w:rsidRPr="00C020EB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Pr="00C020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Программа отражает идеи и положения Концепции духовно-нравственного развития и воспитания личности гражданина России</w:t>
      </w:r>
      <w:bookmarkStart w:id="0" w:name="page3"/>
      <w:bookmarkEnd w:id="0"/>
      <w:r w:rsidRPr="00C02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96E" w:rsidRPr="00C020EB" w:rsidRDefault="0011296E" w:rsidP="001129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296E" w:rsidRPr="00C020EB" w:rsidRDefault="0011296E" w:rsidP="0011296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020EB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98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2"/>
        <w:gridCol w:w="2318"/>
        <w:gridCol w:w="1130"/>
        <w:gridCol w:w="2704"/>
      </w:tblGrid>
      <w:tr w:rsidR="0011296E" w:rsidRPr="00C020EB" w:rsidTr="00242607">
        <w:trPr>
          <w:trHeight w:val="517"/>
        </w:trPr>
        <w:tc>
          <w:tcPr>
            <w:tcW w:w="3652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18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130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4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</w:tr>
      <w:tr w:rsidR="0011296E" w:rsidRPr="00C020EB" w:rsidTr="00242607">
        <w:trPr>
          <w:trHeight w:val="1281"/>
        </w:trPr>
        <w:tc>
          <w:tcPr>
            <w:tcW w:w="3652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 / Под ред. Боголюбова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0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04" w:type="dxa"/>
            <w:shd w:val="clear" w:color="auto" w:fill="auto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11296E" w:rsidRPr="00C020EB" w:rsidTr="00242607">
        <w:trPr>
          <w:trHeight w:val="1296"/>
        </w:trPr>
        <w:tc>
          <w:tcPr>
            <w:tcW w:w="3652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0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04" w:type="dxa"/>
            <w:shd w:val="clear" w:color="auto" w:fill="auto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</w:tbl>
    <w:p w:rsidR="0011296E" w:rsidRPr="00C020EB" w:rsidRDefault="0011296E" w:rsidP="0011296E">
      <w:pPr>
        <w:rPr>
          <w:rFonts w:ascii="Times New Roman" w:hAnsi="Times New Roman" w:cs="Times New Roman"/>
          <w:sz w:val="24"/>
          <w:szCs w:val="24"/>
        </w:rPr>
      </w:pPr>
    </w:p>
    <w:p w:rsidR="0011296E" w:rsidRDefault="0011296E" w:rsidP="0011296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На изучение учебного предмета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обществознание в 10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-11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ах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на базовом уровне в учебном плане выделяется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 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2 часа, при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34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неделях –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136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>часов в год.</w:t>
      </w:r>
    </w:p>
    <w:p w:rsidR="006654D1" w:rsidRDefault="0011296E" w:rsidP="0011296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1296E" w:rsidRPr="00C020EB" w:rsidRDefault="0011296E" w:rsidP="00112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C020EB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связи с курсами истории, географии, литературы и др.</w:t>
      </w:r>
    </w:p>
    <w:p w:rsidR="0011296E" w:rsidRDefault="0011296E" w:rsidP="0011296E"/>
    <w:sectPr w:rsidR="0011296E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96E"/>
    <w:rsid w:val="0011296E"/>
    <w:rsid w:val="0066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1296E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129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2021-10-12T07:03:00Z</dcterms:created>
  <dcterms:modified xsi:type="dcterms:W3CDTF">2021-10-12T07:05:00Z</dcterms:modified>
</cp:coreProperties>
</file>