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11" w:rsidRPr="00DB32E7" w:rsidRDefault="0073306A">
      <w:pPr>
        <w:spacing w:after="0" w:line="259" w:lineRule="auto"/>
        <w:ind w:left="0" w:right="0" w:firstLine="0"/>
        <w:jc w:val="right"/>
        <w:rPr>
          <w:sz w:val="24"/>
          <w:szCs w:val="24"/>
        </w:rPr>
      </w:pPr>
      <w:r w:rsidRPr="00DB32E7">
        <w:rPr>
          <w:rFonts w:eastAsia="Times New Roman"/>
          <w:sz w:val="24"/>
          <w:szCs w:val="24"/>
        </w:rPr>
        <w:t xml:space="preserve"> </w:t>
      </w:r>
    </w:p>
    <w:p w:rsidR="00885B11" w:rsidRPr="00DB32E7" w:rsidRDefault="0073306A">
      <w:pPr>
        <w:spacing w:after="0" w:line="259" w:lineRule="auto"/>
        <w:ind w:left="0" w:right="0" w:firstLine="0"/>
        <w:jc w:val="left"/>
        <w:rPr>
          <w:sz w:val="24"/>
          <w:szCs w:val="24"/>
        </w:rPr>
      </w:pPr>
      <w:r w:rsidRPr="00DB32E7">
        <w:rPr>
          <w:rFonts w:eastAsia="Times New Roman"/>
          <w:sz w:val="24"/>
          <w:szCs w:val="24"/>
        </w:rPr>
        <w:t xml:space="preserve">             </w:t>
      </w:r>
    </w:p>
    <w:p w:rsidR="00885B11" w:rsidRPr="00DB32E7" w:rsidRDefault="0073306A" w:rsidP="00E61D91">
      <w:pPr>
        <w:spacing w:after="0" w:line="259" w:lineRule="auto"/>
        <w:ind w:left="2201" w:right="0" w:hanging="10"/>
        <w:jc w:val="center"/>
        <w:rPr>
          <w:sz w:val="24"/>
          <w:szCs w:val="24"/>
        </w:rPr>
      </w:pPr>
      <w:r w:rsidRPr="00DB32E7">
        <w:rPr>
          <w:b/>
          <w:sz w:val="24"/>
          <w:szCs w:val="24"/>
        </w:rPr>
        <w:t>Муниципальное автономное общеобразовательное учреждение</w:t>
      </w:r>
    </w:p>
    <w:p w:rsidR="00E61D91" w:rsidRPr="00DB32E7" w:rsidRDefault="003C7F6D" w:rsidP="00E61D91">
      <w:pPr>
        <w:spacing w:after="0" w:line="259" w:lineRule="auto"/>
        <w:ind w:left="2584" w:right="0" w:hanging="10"/>
        <w:jc w:val="center"/>
        <w:rPr>
          <w:b/>
          <w:sz w:val="24"/>
          <w:szCs w:val="24"/>
        </w:rPr>
      </w:pPr>
      <w:r w:rsidRPr="00DB32E7">
        <w:rPr>
          <w:b/>
          <w:sz w:val="24"/>
          <w:szCs w:val="24"/>
        </w:rPr>
        <w:t>«С</w:t>
      </w:r>
      <w:r w:rsidR="0073306A" w:rsidRPr="00DB32E7">
        <w:rPr>
          <w:b/>
          <w:sz w:val="24"/>
          <w:szCs w:val="24"/>
        </w:rPr>
        <w:t>редняя общеобразовательная школа</w:t>
      </w:r>
      <w:r w:rsidRPr="00DB32E7">
        <w:rPr>
          <w:b/>
          <w:sz w:val="24"/>
          <w:szCs w:val="24"/>
        </w:rPr>
        <w:t xml:space="preserve"> поселка</w:t>
      </w:r>
      <w:r w:rsidR="00E61D91" w:rsidRPr="00DB32E7">
        <w:rPr>
          <w:b/>
          <w:sz w:val="24"/>
          <w:szCs w:val="24"/>
        </w:rPr>
        <w:t xml:space="preserve"> Демьянка</w:t>
      </w:r>
      <w:r w:rsidR="0073306A" w:rsidRPr="00DB32E7">
        <w:rPr>
          <w:b/>
          <w:sz w:val="24"/>
          <w:szCs w:val="24"/>
        </w:rPr>
        <w:t>»</w:t>
      </w:r>
    </w:p>
    <w:p w:rsidR="00885B11" w:rsidRPr="00DB32E7" w:rsidRDefault="00E61D91" w:rsidP="00E61D91">
      <w:pPr>
        <w:spacing w:after="0" w:line="259" w:lineRule="auto"/>
        <w:ind w:left="2584" w:right="0" w:hanging="10"/>
        <w:jc w:val="center"/>
        <w:rPr>
          <w:sz w:val="24"/>
          <w:szCs w:val="24"/>
        </w:rPr>
      </w:pPr>
      <w:r w:rsidRPr="00DB32E7">
        <w:rPr>
          <w:b/>
          <w:sz w:val="24"/>
          <w:szCs w:val="24"/>
        </w:rPr>
        <w:t>Уватского муниципального района</w:t>
      </w:r>
    </w:p>
    <w:p w:rsidR="00885B11" w:rsidRPr="00DB32E7" w:rsidRDefault="0073306A">
      <w:pPr>
        <w:spacing w:line="259" w:lineRule="auto"/>
        <w:ind w:left="424" w:right="0" w:firstLine="0"/>
        <w:jc w:val="left"/>
        <w:rPr>
          <w:sz w:val="24"/>
          <w:szCs w:val="24"/>
        </w:rPr>
      </w:pPr>
      <w:r w:rsidRPr="00DB32E7">
        <w:rPr>
          <w:rFonts w:eastAsia="Calibri"/>
          <w:noProof/>
          <w:sz w:val="24"/>
          <w:szCs w:val="24"/>
        </w:rPr>
        <mc:AlternateContent>
          <mc:Choice Requires="wpg">
            <w:drawing>
              <wp:inline distT="0" distB="0" distL="0" distR="0">
                <wp:extent cx="5943600" cy="56388"/>
                <wp:effectExtent l="0" t="0" r="0" b="0"/>
                <wp:docPr id="3020" name="Group 3020"/>
                <wp:cNvGraphicFramePr/>
                <a:graphic xmlns:a="http://schemas.openxmlformats.org/drawingml/2006/main">
                  <a:graphicData uri="http://schemas.microsoft.com/office/word/2010/wordprocessingGroup">
                    <wpg:wgp>
                      <wpg:cNvGrpSpPr/>
                      <wpg:grpSpPr>
                        <a:xfrm>
                          <a:off x="0" y="0"/>
                          <a:ext cx="5943600" cy="56388"/>
                          <a:chOff x="0" y="0"/>
                          <a:chExt cx="5943600" cy="56388"/>
                        </a:xfrm>
                      </wpg:grpSpPr>
                      <wps:wsp>
                        <wps:cNvPr id="3874" name="Shape 3874"/>
                        <wps:cNvSpPr/>
                        <wps:spPr>
                          <a:xfrm>
                            <a:off x="0" y="0"/>
                            <a:ext cx="5943600" cy="38100"/>
                          </a:xfrm>
                          <a:custGeom>
                            <a:avLst/>
                            <a:gdLst/>
                            <a:ahLst/>
                            <a:cxnLst/>
                            <a:rect l="0" t="0" r="0" b="0"/>
                            <a:pathLst>
                              <a:path w="5943600" h="38100">
                                <a:moveTo>
                                  <a:pt x="0" y="0"/>
                                </a:moveTo>
                                <a:lnTo>
                                  <a:pt x="5943600" y="0"/>
                                </a:lnTo>
                                <a:lnTo>
                                  <a:pt x="59436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5" name="Shape 3875"/>
                        <wps:cNvSpPr/>
                        <wps:spPr>
                          <a:xfrm>
                            <a:off x="0" y="47235"/>
                            <a:ext cx="5943600" cy="9153"/>
                          </a:xfrm>
                          <a:custGeom>
                            <a:avLst/>
                            <a:gdLst/>
                            <a:ahLst/>
                            <a:cxnLst/>
                            <a:rect l="0" t="0" r="0" b="0"/>
                            <a:pathLst>
                              <a:path w="5943600" h="9153">
                                <a:moveTo>
                                  <a:pt x="0" y="0"/>
                                </a:moveTo>
                                <a:lnTo>
                                  <a:pt x="5943600" y="0"/>
                                </a:lnTo>
                                <a:lnTo>
                                  <a:pt x="5943600" y="9153"/>
                                </a:lnTo>
                                <a:lnTo>
                                  <a:pt x="0" y="91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0" style="width:468pt;height:4.44pt;mso-position-horizontal-relative:char;mso-position-vertical-relative:line" coordsize="59436,563">
                <v:shape id="Shape 3876" style="position:absolute;width:59436;height:381;left:0;top:0;" coordsize="5943600,38100" path="m0,0l5943600,0l5943600,38100l0,38100l0,0">
                  <v:stroke weight="0pt" endcap="flat" joinstyle="miter" miterlimit="10" on="false" color="#000000" opacity="0"/>
                  <v:fill on="true" color="#000000"/>
                </v:shape>
                <v:shape id="Shape 3877" style="position:absolute;width:59436;height:91;left:0;top:472;" coordsize="5943600,9153" path="m0,0l5943600,0l5943600,9153l0,9153l0,0">
                  <v:stroke weight="0pt" endcap="flat" joinstyle="miter" miterlimit="10" on="false" color="#000000" opacity="0"/>
                  <v:fill on="true" color="#000000"/>
                </v:shape>
              </v:group>
            </w:pict>
          </mc:Fallback>
        </mc:AlternateContent>
      </w:r>
    </w:p>
    <w:p w:rsidR="00885B11" w:rsidRPr="00DB32E7" w:rsidRDefault="0073306A" w:rsidP="001039B0">
      <w:pPr>
        <w:spacing w:after="0" w:line="259" w:lineRule="auto"/>
        <w:ind w:left="530" w:right="0" w:firstLine="0"/>
        <w:jc w:val="right"/>
        <w:rPr>
          <w:sz w:val="24"/>
          <w:szCs w:val="24"/>
        </w:rPr>
      </w:pPr>
      <w:r w:rsidRPr="00DB32E7">
        <w:rPr>
          <w:rFonts w:eastAsia="Calibri"/>
          <w:b/>
          <w:sz w:val="24"/>
          <w:szCs w:val="24"/>
        </w:rPr>
        <w:t xml:space="preserve">                                                                                                                  </w:t>
      </w:r>
    </w:p>
    <w:p w:rsidR="00DB32E7" w:rsidRDefault="0073306A" w:rsidP="001039B0">
      <w:pPr>
        <w:tabs>
          <w:tab w:val="center" w:pos="2124"/>
          <w:tab w:val="center" w:pos="2832"/>
          <w:tab w:val="center" w:pos="3540"/>
          <w:tab w:val="center" w:pos="4248"/>
          <w:tab w:val="center" w:pos="4956"/>
          <w:tab w:val="center" w:pos="6352"/>
        </w:tabs>
        <w:spacing w:after="3" w:line="250" w:lineRule="auto"/>
        <w:ind w:left="-15" w:right="0" w:firstLine="0"/>
        <w:jc w:val="right"/>
        <w:rPr>
          <w:sz w:val="24"/>
          <w:szCs w:val="24"/>
        </w:rPr>
      </w:pPr>
      <w:r w:rsidRPr="00DB32E7">
        <w:rPr>
          <w:sz w:val="24"/>
          <w:szCs w:val="24"/>
        </w:rPr>
        <w:t xml:space="preserve"> </w:t>
      </w:r>
      <w:r w:rsidRPr="00DB32E7">
        <w:rPr>
          <w:sz w:val="24"/>
          <w:szCs w:val="24"/>
        </w:rPr>
        <w:tab/>
        <w:t xml:space="preserve"> </w:t>
      </w:r>
      <w:r w:rsidRPr="00DB32E7">
        <w:rPr>
          <w:sz w:val="24"/>
          <w:szCs w:val="24"/>
        </w:rPr>
        <w:tab/>
        <w:t xml:space="preserve"> </w:t>
      </w:r>
      <w:r w:rsidRPr="00DB32E7">
        <w:rPr>
          <w:sz w:val="24"/>
          <w:szCs w:val="24"/>
        </w:rPr>
        <w:tab/>
        <w:t xml:space="preserve"> </w:t>
      </w:r>
      <w:r w:rsidRPr="00DB32E7">
        <w:rPr>
          <w:sz w:val="24"/>
          <w:szCs w:val="24"/>
        </w:rPr>
        <w:tab/>
        <w:t xml:space="preserve"> </w:t>
      </w:r>
      <w:r w:rsidRPr="00DB32E7">
        <w:rPr>
          <w:sz w:val="24"/>
          <w:szCs w:val="24"/>
        </w:rPr>
        <w:tab/>
        <w:t xml:space="preserve"> </w:t>
      </w:r>
      <w:r w:rsidRPr="00DB32E7">
        <w:rPr>
          <w:sz w:val="24"/>
          <w:szCs w:val="24"/>
        </w:rPr>
        <w:tab/>
        <w:t>«УТВЕРЖДАЮ»</w:t>
      </w:r>
    </w:p>
    <w:p w:rsidR="00DB32E7" w:rsidRDefault="00DB32E7" w:rsidP="001039B0">
      <w:pPr>
        <w:tabs>
          <w:tab w:val="center" w:pos="2124"/>
          <w:tab w:val="center" w:pos="2832"/>
          <w:tab w:val="center" w:pos="3540"/>
          <w:tab w:val="center" w:pos="4248"/>
          <w:tab w:val="center" w:pos="4956"/>
          <w:tab w:val="center" w:pos="6352"/>
        </w:tabs>
        <w:spacing w:after="3" w:line="250" w:lineRule="auto"/>
        <w:ind w:left="-15" w:right="0" w:firstLine="0"/>
        <w:jc w:val="right"/>
        <w:rPr>
          <w:sz w:val="24"/>
          <w:szCs w:val="24"/>
        </w:rPr>
      </w:pPr>
      <w:r>
        <w:rPr>
          <w:sz w:val="24"/>
          <w:szCs w:val="24"/>
        </w:rPr>
        <w:t xml:space="preserve"> приказ № 419/1 от 11.09.2023 года. </w:t>
      </w:r>
    </w:p>
    <w:p w:rsidR="00DB32E7" w:rsidRDefault="00DB32E7" w:rsidP="001039B0">
      <w:pPr>
        <w:tabs>
          <w:tab w:val="center" w:pos="2124"/>
          <w:tab w:val="center" w:pos="2832"/>
          <w:tab w:val="center" w:pos="3540"/>
          <w:tab w:val="center" w:pos="4248"/>
          <w:tab w:val="center" w:pos="4956"/>
          <w:tab w:val="center" w:pos="6352"/>
        </w:tabs>
        <w:spacing w:after="3" w:line="250" w:lineRule="auto"/>
        <w:ind w:left="-15" w:right="0" w:firstLine="0"/>
        <w:jc w:val="right"/>
        <w:rPr>
          <w:sz w:val="24"/>
          <w:szCs w:val="24"/>
        </w:rPr>
      </w:pPr>
      <w:r>
        <w:rPr>
          <w:sz w:val="24"/>
          <w:szCs w:val="24"/>
        </w:rPr>
        <w:t xml:space="preserve">Директор школы: __________ Кожина И.Н.                    </w:t>
      </w:r>
    </w:p>
    <w:p w:rsidR="00DB32E7" w:rsidRDefault="00DB32E7" w:rsidP="001039B0">
      <w:pPr>
        <w:tabs>
          <w:tab w:val="center" w:pos="2124"/>
          <w:tab w:val="center" w:pos="2832"/>
          <w:tab w:val="center" w:pos="3540"/>
          <w:tab w:val="center" w:pos="4248"/>
          <w:tab w:val="center" w:pos="4956"/>
          <w:tab w:val="center" w:pos="6352"/>
        </w:tabs>
        <w:spacing w:after="3" w:line="250" w:lineRule="auto"/>
        <w:ind w:left="-15" w:right="0" w:firstLine="0"/>
        <w:jc w:val="right"/>
        <w:rPr>
          <w:sz w:val="24"/>
          <w:szCs w:val="24"/>
        </w:rPr>
      </w:pPr>
    </w:p>
    <w:p w:rsidR="00DB32E7" w:rsidRDefault="00DB32E7" w:rsidP="001039B0">
      <w:pPr>
        <w:tabs>
          <w:tab w:val="center" w:pos="2124"/>
          <w:tab w:val="center" w:pos="2832"/>
          <w:tab w:val="center" w:pos="3540"/>
          <w:tab w:val="center" w:pos="4248"/>
          <w:tab w:val="center" w:pos="4956"/>
          <w:tab w:val="center" w:pos="6352"/>
        </w:tabs>
        <w:spacing w:after="3" w:line="250" w:lineRule="auto"/>
        <w:ind w:left="-15" w:right="0" w:firstLine="0"/>
        <w:jc w:val="right"/>
        <w:rPr>
          <w:sz w:val="24"/>
          <w:szCs w:val="24"/>
        </w:rPr>
      </w:pPr>
      <w:r w:rsidRPr="00DB32E7">
        <w:rPr>
          <w:sz w:val="24"/>
          <w:szCs w:val="24"/>
        </w:rPr>
        <w:t>«_____»_</w:t>
      </w:r>
      <w:r>
        <w:rPr>
          <w:sz w:val="24"/>
          <w:szCs w:val="24"/>
        </w:rPr>
        <w:t xml:space="preserve">________________ 2023 </w:t>
      </w:r>
      <w:bookmarkStart w:id="0" w:name="_GoBack"/>
      <w:bookmarkEnd w:id="0"/>
      <w:r w:rsidRPr="00DB32E7">
        <w:rPr>
          <w:sz w:val="24"/>
          <w:szCs w:val="24"/>
        </w:rPr>
        <w:t>г.</w:t>
      </w:r>
    </w:p>
    <w:p w:rsidR="00DB32E7" w:rsidRPr="00DB32E7" w:rsidRDefault="00E61D91" w:rsidP="00DB32E7">
      <w:pPr>
        <w:tabs>
          <w:tab w:val="center" w:pos="2124"/>
          <w:tab w:val="center" w:pos="2832"/>
          <w:tab w:val="center" w:pos="3540"/>
          <w:tab w:val="center" w:pos="4248"/>
          <w:tab w:val="center" w:pos="4956"/>
          <w:tab w:val="center" w:pos="6352"/>
        </w:tabs>
        <w:spacing w:after="3" w:line="250" w:lineRule="auto"/>
        <w:ind w:left="0" w:right="0" w:firstLine="0"/>
        <w:rPr>
          <w:sz w:val="24"/>
          <w:szCs w:val="24"/>
        </w:rPr>
      </w:pPr>
      <w:r w:rsidRPr="00DB32E7">
        <w:rPr>
          <w:sz w:val="24"/>
          <w:szCs w:val="24"/>
        </w:rPr>
        <w:t xml:space="preserve"> </w:t>
      </w:r>
    </w:p>
    <w:p w:rsidR="00885B11" w:rsidRPr="00DB32E7" w:rsidRDefault="0073306A" w:rsidP="00DB32E7">
      <w:pPr>
        <w:spacing w:after="52" w:line="250" w:lineRule="auto"/>
        <w:ind w:left="360" w:right="0" w:firstLine="0"/>
        <w:jc w:val="center"/>
        <w:rPr>
          <w:sz w:val="24"/>
          <w:szCs w:val="24"/>
        </w:rPr>
      </w:pPr>
      <w:r w:rsidRPr="00DB32E7">
        <w:rPr>
          <w:sz w:val="24"/>
          <w:szCs w:val="24"/>
        </w:rPr>
        <w:tab/>
        <w:t xml:space="preserve"> </w:t>
      </w:r>
      <w:r w:rsidRPr="00DB32E7">
        <w:rPr>
          <w:sz w:val="24"/>
          <w:szCs w:val="24"/>
        </w:rPr>
        <w:tab/>
        <w:t xml:space="preserve"> </w:t>
      </w:r>
      <w:r w:rsidRPr="00DB32E7">
        <w:rPr>
          <w:sz w:val="24"/>
          <w:szCs w:val="24"/>
        </w:rPr>
        <w:tab/>
        <w:t xml:space="preserve"> </w:t>
      </w:r>
      <w:r w:rsidR="00E61D91" w:rsidRPr="00DB32E7">
        <w:rPr>
          <w:sz w:val="24"/>
          <w:szCs w:val="24"/>
        </w:rPr>
        <w:tab/>
        <w:t xml:space="preserve"> </w:t>
      </w:r>
      <w:r w:rsidR="00E61D91" w:rsidRPr="00DB32E7">
        <w:rPr>
          <w:sz w:val="24"/>
          <w:szCs w:val="24"/>
        </w:rPr>
        <w:tab/>
      </w:r>
      <w:r w:rsidR="001039B0" w:rsidRPr="00DB32E7">
        <w:rPr>
          <w:sz w:val="24"/>
          <w:szCs w:val="24"/>
        </w:rPr>
        <w:t xml:space="preserve">                                                           </w:t>
      </w:r>
      <w:r w:rsidRPr="00DB32E7">
        <w:rPr>
          <w:sz w:val="24"/>
          <w:szCs w:val="24"/>
        </w:rPr>
        <w:t xml:space="preserve"> </w:t>
      </w:r>
      <w:r w:rsidR="00DB32E7">
        <w:rPr>
          <w:sz w:val="24"/>
          <w:szCs w:val="24"/>
        </w:rPr>
        <w:t xml:space="preserve">          </w:t>
      </w:r>
    </w:p>
    <w:p w:rsidR="00885B11" w:rsidRPr="00DB32E7" w:rsidRDefault="0073306A">
      <w:pPr>
        <w:spacing w:after="0" w:line="259" w:lineRule="auto"/>
        <w:ind w:left="311" w:right="360" w:hanging="10"/>
        <w:jc w:val="center"/>
        <w:rPr>
          <w:sz w:val="24"/>
          <w:szCs w:val="24"/>
        </w:rPr>
      </w:pPr>
      <w:r w:rsidRPr="00DB32E7">
        <w:rPr>
          <w:b/>
          <w:sz w:val="24"/>
          <w:szCs w:val="24"/>
        </w:rPr>
        <w:t>Положение об учебно-консультацио</w:t>
      </w:r>
      <w:r w:rsidR="00E61D91" w:rsidRPr="00DB32E7">
        <w:rPr>
          <w:b/>
          <w:sz w:val="24"/>
          <w:szCs w:val="24"/>
        </w:rPr>
        <w:t xml:space="preserve">нной </w:t>
      </w:r>
      <w:proofErr w:type="gramStart"/>
      <w:r w:rsidR="00E61D91" w:rsidRPr="00DB32E7">
        <w:rPr>
          <w:b/>
          <w:sz w:val="24"/>
          <w:szCs w:val="24"/>
        </w:rPr>
        <w:t>группе  МАОУ</w:t>
      </w:r>
      <w:proofErr w:type="gramEnd"/>
      <w:r w:rsidR="00E61D91" w:rsidRPr="00DB32E7">
        <w:rPr>
          <w:b/>
          <w:sz w:val="24"/>
          <w:szCs w:val="24"/>
        </w:rPr>
        <w:t xml:space="preserve"> «</w:t>
      </w:r>
      <w:r w:rsidRPr="00DB32E7">
        <w:rPr>
          <w:b/>
          <w:sz w:val="24"/>
          <w:szCs w:val="24"/>
        </w:rPr>
        <w:t>СОШ</w:t>
      </w:r>
      <w:r w:rsidR="00E61D91" w:rsidRPr="00DB32E7">
        <w:rPr>
          <w:b/>
          <w:sz w:val="24"/>
          <w:szCs w:val="24"/>
        </w:rPr>
        <w:t xml:space="preserve"> п. Демьянка</w:t>
      </w:r>
      <w:r w:rsidRPr="00DB32E7">
        <w:rPr>
          <w:b/>
          <w:sz w:val="24"/>
          <w:szCs w:val="24"/>
        </w:rPr>
        <w:t xml:space="preserve">» </w:t>
      </w:r>
    </w:p>
    <w:p w:rsidR="00885B11" w:rsidRPr="00DB32E7" w:rsidRDefault="0073306A">
      <w:pPr>
        <w:spacing w:after="0" w:line="259" w:lineRule="auto"/>
        <w:ind w:left="0" w:right="0" w:firstLine="0"/>
        <w:jc w:val="center"/>
        <w:rPr>
          <w:sz w:val="24"/>
          <w:szCs w:val="24"/>
        </w:rPr>
      </w:pPr>
      <w:r w:rsidRPr="00DB32E7">
        <w:rPr>
          <w:b/>
          <w:sz w:val="24"/>
          <w:szCs w:val="24"/>
        </w:rPr>
        <w:t xml:space="preserve"> </w:t>
      </w:r>
    </w:p>
    <w:p w:rsidR="00885B11" w:rsidRPr="00DB32E7" w:rsidRDefault="0073306A">
      <w:pPr>
        <w:pStyle w:val="1"/>
        <w:ind w:left="545" w:right="363" w:hanging="244"/>
        <w:rPr>
          <w:sz w:val="24"/>
          <w:szCs w:val="24"/>
        </w:rPr>
      </w:pPr>
      <w:r w:rsidRPr="00DB32E7">
        <w:rPr>
          <w:sz w:val="24"/>
          <w:szCs w:val="24"/>
        </w:rPr>
        <w:t xml:space="preserve">Общие положения </w:t>
      </w:r>
    </w:p>
    <w:p w:rsidR="00885B11" w:rsidRPr="00DB32E7" w:rsidRDefault="0073306A">
      <w:pPr>
        <w:spacing w:after="0" w:line="259" w:lineRule="auto"/>
        <w:ind w:left="0" w:right="0" w:firstLine="0"/>
        <w:jc w:val="center"/>
        <w:rPr>
          <w:sz w:val="24"/>
          <w:szCs w:val="24"/>
        </w:rPr>
      </w:pPr>
      <w:r w:rsidRPr="00DB32E7">
        <w:rPr>
          <w:b/>
          <w:sz w:val="24"/>
          <w:szCs w:val="24"/>
        </w:rPr>
        <w:t xml:space="preserve"> </w:t>
      </w:r>
    </w:p>
    <w:p w:rsidR="00885B11" w:rsidRPr="00DB32E7" w:rsidRDefault="0073306A">
      <w:pPr>
        <w:ind w:left="345" w:right="46" w:firstLine="0"/>
        <w:rPr>
          <w:sz w:val="24"/>
          <w:szCs w:val="24"/>
        </w:rPr>
      </w:pPr>
      <w:r w:rsidRPr="00DB32E7">
        <w:rPr>
          <w:sz w:val="24"/>
          <w:szCs w:val="24"/>
        </w:rPr>
        <w:t>1.1. Учебно-консультационная группа (УКГ) общеобразовательного учреждения (в дальне</w:t>
      </w:r>
      <w:r w:rsidR="00E61D91" w:rsidRPr="00DB32E7">
        <w:rPr>
          <w:sz w:val="24"/>
          <w:szCs w:val="24"/>
        </w:rPr>
        <w:t>йшем – учреждение)</w:t>
      </w:r>
      <w:r w:rsidRPr="00DB32E7">
        <w:rPr>
          <w:sz w:val="24"/>
          <w:szCs w:val="24"/>
        </w:rPr>
        <w:t xml:space="preserve"> предоставляет гражданам Российской Федерации любого возраста (работающим и неработающим) реальную возможность получить основное общее и среднее общее образование, создает основу для последующего образования и самообразования, особенно выбора и освоения профессии, формирования общей культуры личности обучающегося. </w:t>
      </w:r>
    </w:p>
    <w:p w:rsidR="00885B11" w:rsidRPr="00DB32E7" w:rsidRDefault="0073306A">
      <w:pPr>
        <w:ind w:left="345" w:right="46" w:firstLine="0"/>
        <w:rPr>
          <w:sz w:val="24"/>
          <w:szCs w:val="24"/>
        </w:rPr>
      </w:pPr>
      <w:r w:rsidRPr="00DB32E7">
        <w:rPr>
          <w:sz w:val="24"/>
          <w:szCs w:val="24"/>
        </w:rPr>
        <w:t xml:space="preserve">1.2. Общеобразовательные программы в УКГ могут осваиваться в следующих формах очной, очно-заочной (вечерней), заочной; форме семейного образования, самообразования, экстерната. Допускается сочетание различных форм получения образования. Условия и порядок освоения общеобразовательных программ устанавливается Уставом школы. </w:t>
      </w:r>
    </w:p>
    <w:p w:rsidR="00885B11" w:rsidRPr="00DB32E7" w:rsidRDefault="0073306A">
      <w:pPr>
        <w:ind w:left="345" w:right="46" w:firstLine="0"/>
        <w:rPr>
          <w:sz w:val="24"/>
          <w:szCs w:val="24"/>
        </w:rPr>
      </w:pPr>
      <w:r w:rsidRPr="00DB32E7">
        <w:rPr>
          <w:noProof/>
          <w:sz w:val="24"/>
          <w:szCs w:val="24"/>
        </w:rPr>
        <w:drawing>
          <wp:anchor distT="0" distB="0" distL="114300" distR="114300" simplePos="0" relativeHeight="251658240" behindDoc="0" locked="0" layoutInCell="1" allowOverlap="0">
            <wp:simplePos x="0" y="0"/>
            <wp:positionH relativeFrom="page">
              <wp:posOffset>87353</wp:posOffset>
            </wp:positionH>
            <wp:positionV relativeFrom="page">
              <wp:posOffset>66688</wp:posOffset>
            </wp:positionV>
            <wp:extent cx="238368" cy="238366"/>
            <wp:effectExtent l="0" t="0" r="0" b="0"/>
            <wp:wrapTopAndBottom/>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5"/>
                    <a:stretch>
                      <a:fillRect/>
                    </a:stretch>
                  </pic:blipFill>
                  <pic:spPr>
                    <a:xfrm>
                      <a:off x="0" y="0"/>
                      <a:ext cx="238368" cy="238366"/>
                    </a:xfrm>
                    <a:prstGeom prst="rect">
                      <a:avLst/>
                    </a:prstGeom>
                  </pic:spPr>
                </pic:pic>
              </a:graphicData>
            </a:graphic>
          </wp:anchor>
        </w:drawing>
      </w:r>
      <w:r w:rsidRPr="00DB32E7">
        <w:rPr>
          <w:sz w:val="24"/>
          <w:szCs w:val="24"/>
        </w:rPr>
        <w:t>1.3. Организация образовательного процесса в УКГ с заочной формой обучения, создаваемой в установленн</w:t>
      </w:r>
      <w:r w:rsidR="001039B0" w:rsidRPr="00DB32E7">
        <w:rPr>
          <w:sz w:val="24"/>
          <w:szCs w:val="24"/>
        </w:rPr>
        <w:t>ом порядке в МАОУ «</w:t>
      </w:r>
      <w:r w:rsidRPr="00DB32E7">
        <w:rPr>
          <w:sz w:val="24"/>
          <w:szCs w:val="24"/>
        </w:rPr>
        <w:t>СОШ</w:t>
      </w:r>
      <w:r w:rsidR="001039B0" w:rsidRPr="00DB32E7">
        <w:rPr>
          <w:sz w:val="24"/>
          <w:szCs w:val="24"/>
        </w:rPr>
        <w:t xml:space="preserve"> п. Демьянка</w:t>
      </w:r>
      <w:r w:rsidRPr="00DB32E7">
        <w:rPr>
          <w:sz w:val="24"/>
          <w:szCs w:val="24"/>
        </w:rPr>
        <w:t xml:space="preserve">» реализует общеобразовательные программы основного общего, среднего общего образования. </w:t>
      </w:r>
    </w:p>
    <w:p w:rsidR="00885B11" w:rsidRPr="00DB32E7" w:rsidRDefault="0073306A">
      <w:pPr>
        <w:ind w:left="345" w:right="46" w:firstLine="0"/>
        <w:rPr>
          <w:sz w:val="24"/>
          <w:szCs w:val="24"/>
        </w:rPr>
      </w:pPr>
      <w:r w:rsidRPr="00DB32E7">
        <w:rPr>
          <w:sz w:val="24"/>
          <w:szCs w:val="24"/>
        </w:rPr>
        <w:t xml:space="preserve">1.4. Для всех форм получения образования в рамках конкретной основной общеобразовательной программы действует ФГОС ООО, СОО. </w:t>
      </w:r>
    </w:p>
    <w:p w:rsidR="00885B11" w:rsidRPr="00DB32E7" w:rsidRDefault="0073306A" w:rsidP="001039B0">
      <w:pPr>
        <w:ind w:left="345" w:right="46" w:firstLine="0"/>
        <w:rPr>
          <w:sz w:val="24"/>
          <w:szCs w:val="24"/>
        </w:rPr>
      </w:pPr>
      <w:r w:rsidRPr="00DB32E7">
        <w:rPr>
          <w:sz w:val="24"/>
          <w:szCs w:val="24"/>
        </w:rPr>
        <w:t>1.5. В своей деятельности УКГ руководствуется законодательством Российской Федерации</w:t>
      </w:r>
      <w:r w:rsidR="001039B0" w:rsidRPr="00DB32E7">
        <w:rPr>
          <w:sz w:val="24"/>
          <w:szCs w:val="24"/>
        </w:rPr>
        <w:t>, приказами Управления по социальным вопросам Уватского муниципального района</w:t>
      </w:r>
      <w:r w:rsidRPr="00DB32E7">
        <w:rPr>
          <w:sz w:val="24"/>
          <w:szCs w:val="24"/>
        </w:rPr>
        <w:t xml:space="preserve">, Уставом школы. </w:t>
      </w:r>
    </w:p>
    <w:p w:rsidR="00885B11" w:rsidRPr="00DB32E7" w:rsidRDefault="0073306A">
      <w:pPr>
        <w:pStyle w:val="1"/>
        <w:ind w:left="546" w:right="359" w:hanging="245"/>
        <w:rPr>
          <w:sz w:val="24"/>
          <w:szCs w:val="24"/>
        </w:rPr>
      </w:pPr>
      <w:r w:rsidRPr="00DB32E7">
        <w:rPr>
          <w:sz w:val="24"/>
          <w:szCs w:val="24"/>
        </w:rPr>
        <w:t xml:space="preserve">Организация деятельности </w:t>
      </w:r>
    </w:p>
    <w:p w:rsidR="00885B11" w:rsidRPr="00DB32E7" w:rsidRDefault="0073306A">
      <w:pPr>
        <w:spacing w:after="0" w:line="259" w:lineRule="auto"/>
        <w:ind w:left="0" w:right="0" w:firstLine="0"/>
        <w:jc w:val="center"/>
        <w:rPr>
          <w:sz w:val="24"/>
          <w:szCs w:val="24"/>
        </w:rPr>
      </w:pPr>
      <w:r w:rsidRPr="00DB32E7">
        <w:rPr>
          <w:b/>
          <w:sz w:val="24"/>
          <w:szCs w:val="24"/>
        </w:rPr>
        <w:t xml:space="preserve"> </w:t>
      </w:r>
    </w:p>
    <w:p w:rsidR="00885B11" w:rsidRPr="00DB32E7" w:rsidRDefault="0073306A">
      <w:pPr>
        <w:ind w:left="715" w:right="46"/>
        <w:rPr>
          <w:sz w:val="24"/>
          <w:szCs w:val="24"/>
        </w:rPr>
      </w:pPr>
      <w:r w:rsidRPr="00DB32E7">
        <w:rPr>
          <w:sz w:val="24"/>
          <w:szCs w:val="24"/>
        </w:rPr>
        <w:t>2.1. В основе образовательного процесса по заочной форме лежит самостоятельная работа обучающихся. Образовательное учреждение открывает группы с заочной формой</w:t>
      </w:r>
      <w:r w:rsidR="001039B0" w:rsidRPr="00DB32E7">
        <w:rPr>
          <w:sz w:val="24"/>
          <w:szCs w:val="24"/>
        </w:rPr>
        <w:t xml:space="preserve"> обучения при наличии не менее 5</w:t>
      </w:r>
      <w:r w:rsidRPr="00DB32E7">
        <w:rPr>
          <w:sz w:val="24"/>
          <w:szCs w:val="24"/>
        </w:rPr>
        <w:t xml:space="preserve"> человек. Группы могут комплектоваться обучающимися из разных классов. </w:t>
      </w:r>
    </w:p>
    <w:p w:rsidR="00885B11" w:rsidRPr="00DB32E7" w:rsidRDefault="001039B0">
      <w:pPr>
        <w:ind w:left="708" w:right="46" w:firstLine="552"/>
        <w:rPr>
          <w:sz w:val="24"/>
          <w:szCs w:val="24"/>
        </w:rPr>
      </w:pPr>
      <w:r w:rsidRPr="00DB32E7">
        <w:rPr>
          <w:sz w:val="24"/>
          <w:szCs w:val="24"/>
        </w:rPr>
        <w:t>При численности в группе менее 5</w:t>
      </w:r>
      <w:r w:rsidR="0073306A" w:rsidRPr="00DB32E7">
        <w:rPr>
          <w:sz w:val="24"/>
          <w:szCs w:val="24"/>
        </w:rPr>
        <w:t xml:space="preserve"> обучающихся освоение общеобразовательных     программ осуществляется по индивидуальным учебным планам. В этом случае количество учебных часов в неделю устанавливается из расчета одного академического часа на каждого обучающегося. График образовательного процесса разрабатывается образовательным учреждением с учетом возможностей обучающихся.  </w:t>
      </w:r>
    </w:p>
    <w:p w:rsidR="00885B11" w:rsidRPr="00DB32E7" w:rsidRDefault="0073306A">
      <w:pPr>
        <w:ind w:left="708" w:right="46" w:firstLine="0"/>
        <w:rPr>
          <w:sz w:val="24"/>
          <w:szCs w:val="24"/>
        </w:rPr>
      </w:pPr>
      <w:r w:rsidRPr="00DB32E7">
        <w:rPr>
          <w:sz w:val="24"/>
          <w:szCs w:val="24"/>
        </w:rPr>
        <w:t xml:space="preserve">          Обучающиеся, не имеющие возможности посещать занятия в образовательном учреждении, представляют выполненные самостоятельно задания в письменном виде. Задания разрабатываются педагогами образовательного </w:t>
      </w:r>
      <w:r w:rsidRPr="00DB32E7">
        <w:rPr>
          <w:sz w:val="24"/>
          <w:szCs w:val="24"/>
        </w:rPr>
        <w:lastRenderedPageBreak/>
        <w:t xml:space="preserve">учреждения по всем предметам учебного плана, сроки предоставления выполненных заданий устанавливаются в зависимости от годового календарного учебного графика, который разрабатывается образовательным учреждением и согласуется с учредителем. </w:t>
      </w:r>
    </w:p>
    <w:p w:rsidR="00885B11" w:rsidRPr="00DB32E7" w:rsidRDefault="0073306A">
      <w:pPr>
        <w:ind w:left="715" w:right="46"/>
        <w:rPr>
          <w:sz w:val="24"/>
          <w:szCs w:val="24"/>
        </w:rPr>
      </w:pPr>
      <w:r w:rsidRPr="00DB32E7">
        <w:rPr>
          <w:sz w:val="24"/>
          <w:szCs w:val="24"/>
        </w:rPr>
        <w:t xml:space="preserve">2.2. В УКГ принимаются все желающие на основе личного заявления или заявления </w:t>
      </w:r>
      <w:proofErr w:type="gramStart"/>
      <w:r w:rsidRPr="00DB32E7">
        <w:rPr>
          <w:sz w:val="24"/>
          <w:szCs w:val="24"/>
        </w:rPr>
        <w:t>родителей  (</w:t>
      </w:r>
      <w:proofErr w:type="gramEnd"/>
      <w:r w:rsidRPr="00DB32E7">
        <w:rPr>
          <w:sz w:val="24"/>
          <w:szCs w:val="24"/>
        </w:rPr>
        <w:t xml:space="preserve">законных представителей) несовершеннолетних, аттестата об основном общем образовании (свидетельства о неполном среднем образовании) или сведений о промежуточной аттестации из общеобразовательных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предметам. Лица, не имеющие указанных документов, могут быть приняты по их заявлению на основании аттестации, проведенной учителями школы. Лица, перешедшие из других общеобразовательных учреждений, могут приниматься   в соответствующий класс в течение учебного года с учетом   пройденного ими программного материала. </w:t>
      </w:r>
    </w:p>
    <w:p w:rsidR="00885B11" w:rsidRPr="00DB32E7" w:rsidRDefault="0073306A">
      <w:pPr>
        <w:ind w:left="715" w:right="46"/>
        <w:rPr>
          <w:sz w:val="24"/>
          <w:szCs w:val="24"/>
        </w:rPr>
      </w:pPr>
      <w:r w:rsidRPr="00DB32E7">
        <w:rPr>
          <w:sz w:val="24"/>
          <w:szCs w:val="24"/>
        </w:rPr>
        <w:t xml:space="preserve">2.3. Возраст, с которого допускается прием обучающихся, определяется Уставом школы. Предельный возраст получения основного общего и среднего общего образования не ограничивается. </w:t>
      </w:r>
    </w:p>
    <w:p w:rsidR="00885B11" w:rsidRPr="00DB32E7" w:rsidRDefault="0073306A">
      <w:pPr>
        <w:ind w:left="715" w:right="46"/>
        <w:rPr>
          <w:sz w:val="24"/>
          <w:szCs w:val="24"/>
        </w:rPr>
      </w:pPr>
      <w:r w:rsidRPr="00DB32E7">
        <w:rPr>
          <w:sz w:val="24"/>
          <w:szCs w:val="24"/>
        </w:rPr>
        <w:t xml:space="preserve">2.4. Контингент обучающихся в УКГ определяется дважды в год на начало каждого учебного полугодия и утверждается приказом по школе. </w:t>
      </w:r>
    </w:p>
    <w:p w:rsidR="00885B11" w:rsidRPr="00DB32E7" w:rsidRDefault="0073306A">
      <w:pPr>
        <w:spacing w:after="0" w:line="259" w:lineRule="auto"/>
        <w:ind w:left="0" w:right="0" w:firstLine="0"/>
        <w:jc w:val="left"/>
        <w:rPr>
          <w:sz w:val="24"/>
          <w:szCs w:val="24"/>
        </w:rPr>
      </w:pPr>
      <w:r w:rsidRPr="00DB32E7">
        <w:rPr>
          <w:sz w:val="24"/>
          <w:szCs w:val="24"/>
        </w:rPr>
        <w:t xml:space="preserve"> </w:t>
      </w:r>
    </w:p>
    <w:p w:rsidR="00885B11" w:rsidRPr="00DB32E7" w:rsidRDefault="0073306A">
      <w:pPr>
        <w:pStyle w:val="1"/>
        <w:ind w:left="546" w:right="362" w:hanging="245"/>
        <w:rPr>
          <w:sz w:val="24"/>
          <w:szCs w:val="24"/>
        </w:rPr>
      </w:pPr>
      <w:r w:rsidRPr="00DB32E7">
        <w:rPr>
          <w:sz w:val="24"/>
          <w:szCs w:val="24"/>
        </w:rPr>
        <w:t xml:space="preserve">Образовательный процесс </w:t>
      </w:r>
    </w:p>
    <w:p w:rsidR="00885B11" w:rsidRPr="00DB32E7" w:rsidRDefault="0073306A">
      <w:pPr>
        <w:spacing w:after="0" w:line="259" w:lineRule="auto"/>
        <w:ind w:left="0" w:right="0" w:firstLine="0"/>
        <w:jc w:val="center"/>
        <w:rPr>
          <w:sz w:val="24"/>
          <w:szCs w:val="24"/>
        </w:rPr>
      </w:pPr>
      <w:r w:rsidRPr="00DB32E7">
        <w:rPr>
          <w:b/>
          <w:sz w:val="24"/>
          <w:szCs w:val="24"/>
        </w:rPr>
        <w:t xml:space="preserve"> </w:t>
      </w:r>
    </w:p>
    <w:p w:rsidR="00885B11" w:rsidRPr="00DB32E7" w:rsidRDefault="0073306A">
      <w:pPr>
        <w:ind w:left="345" w:right="46" w:firstLine="0"/>
        <w:rPr>
          <w:sz w:val="24"/>
          <w:szCs w:val="24"/>
        </w:rPr>
      </w:pPr>
      <w:r w:rsidRPr="00DB32E7">
        <w:rPr>
          <w:sz w:val="24"/>
          <w:szCs w:val="24"/>
        </w:rPr>
        <w:t xml:space="preserve">3.1. УКГ осуществляет образовательный процесс в соответствии с уровнями общеобразовательных программ двух ступеней образования: </w:t>
      </w:r>
    </w:p>
    <w:p w:rsidR="00885B11" w:rsidRPr="00DB32E7" w:rsidRDefault="0073306A">
      <w:pPr>
        <w:ind w:left="720" w:right="2322" w:firstLine="0"/>
        <w:rPr>
          <w:sz w:val="24"/>
          <w:szCs w:val="24"/>
        </w:rPr>
      </w:pPr>
      <w:r w:rsidRPr="00DB32E7">
        <w:rPr>
          <w:sz w:val="24"/>
          <w:szCs w:val="24"/>
        </w:rPr>
        <w:t xml:space="preserve">– основное общее образование (нормативный срок освоения 5 лет); – среднее общее образование (нормативный срок освоения 3 года). </w:t>
      </w:r>
    </w:p>
    <w:p w:rsidR="00885B11" w:rsidRPr="00DB32E7" w:rsidRDefault="0073306A">
      <w:pPr>
        <w:ind w:left="720" w:right="46" w:firstLine="0"/>
        <w:rPr>
          <w:sz w:val="24"/>
          <w:szCs w:val="24"/>
        </w:rPr>
      </w:pPr>
      <w:r w:rsidRPr="00DB32E7">
        <w:rPr>
          <w:sz w:val="24"/>
          <w:szCs w:val="24"/>
        </w:rPr>
        <w:t xml:space="preserve">Для </w:t>
      </w:r>
      <w:proofErr w:type="gramStart"/>
      <w:r w:rsidRPr="00DB32E7">
        <w:rPr>
          <w:sz w:val="24"/>
          <w:szCs w:val="24"/>
        </w:rPr>
        <w:t>некоторых категорий</w:t>
      </w:r>
      <w:proofErr w:type="gramEnd"/>
      <w:r w:rsidRPr="00DB32E7">
        <w:rPr>
          <w:sz w:val="24"/>
          <w:szCs w:val="24"/>
        </w:rPr>
        <w:t xml:space="preserve"> обучающихся нормативные сроки освоения общеобразовательных программ основного общего образования могут быть увеличены или сокращены в соответствии с Федеральным законом Российской Федерации «Об образовании в РФ». </w:t>
      </w:r>
    </w:p>
    <w:p w:rsidR="00885B11" w:rsidRPr="00DB32E7" w:rsidRDefault="0073306A">
      <w:pPr>
        <w:ind w:left="715" w:right="46"/>
        <w:rPr>
          <w:sz w:val="24"/>
          <w:szCs w:val="24"/>
        </w:rPr>
      </w:pPr>
      <w:r w:rsidRPr="00DB32E7">
        <w:rPr>
          <w:sz w:val="24"/>
          <w:szCs w:val="24"/>
        </w:rPr>
        <w:t xml:space="preserve">3.2. Содержание общего образования определяется общеобразовательными программами, учитывающими возрастные особенности обучающихся, их жизненный и производственный опыт, направленность интересов и планов, связанных с дальнейшим получением профессионального образования, разрабатываемыми и реализуемыми учреждением самостоятельно с учетом ФГОС ООО, СОО. </w:t>
      </w:r>
    </w:p>
    <w:p w:rsidR="00885B11" w:rsidRPr="00DB32E7" w:rsidRDefault="0073306A">
      <w:pPr>
        <w:ind w:left="715" w:right="46"/>
        <w:rPr>
          <w:sz w:val="24"/>
          <w:szCs w:val="24"/>
        </w:rPr>
      </w:pPr>
      <w:r w:rsidRPr="00DB32E7">
        <w:rPr>
          <w:sz w:val="24"/>
          <w:szCs w:val="24"/>
        </w:rPr>
        <w:t xml:space="preserve">3.3. Язык, на котором ведется обучение в УКГ – русский. Во всех имеющихся государственную аккредитацию учреждениях изучение русского языка как государственного языка Российской Федерации является обязательным и регламентируется ФГОС ООО, СОО. </w:t>
      </w:r>
    </w:p>
    <w:p w:rsidR="00885B11" w:rsidRPr="00DB32E7" w:rsidRDefault="0073306A">
      <w:pPr>
        <w:ind w:left="715" w:right="46"/>
        <w:rPr>
          <w:sz w:val="24"/>
          <w:szCs w:val="24"/>
        </w:rPr>
      </w:pPr>
      <w:r w:rsidRPr="00DB32E7">
        <w:rPr>
          <w:sz w:val="24"/>
          <w:szCs w:val="24"/>
        </w:rPr>
        <w:t xml:space="preserve">3.4. УКГ самостоятельно в выборе форм, средств и методов обучения, режима работы в пределах, определяемых Федеральным законом Российской Федерации «Об образовании в РФ» и Уставом школы. </w:t>
      </w:r>
    </w:p>
    <w:p w:rsidR="00885B11" w:rsidRPr="00DB32E7" w:rsidRDefault="0073306A">
      <w:pPr>
        <w:ind w:left="345" w:right="46" w:firstLine="0"/>
        <w:rPr>
          <w:sz w:val="24"/>
          <w:szCs w:val="24"/>
        </w:rPr>
      </w:pPr>
      <w:r w:rsidRPr="00DB32E7">
        <w:rPr>
          <w:sz w:val="24"/>
          <w:szCs w:val="24"/>
        </w:rPr>
        <w:t xml:space="preserve">3.5. Организация образовательного процесса в УКГ регламентируется учебным </w:t>
      </w:r>
      <w:proofErr w:type="gramStart"/>
      <w:r w:rsidRPr="00DB32E7">
        <w:rPr>
          <w:sz w:val="24"/>
          <w:szCs w:val="24"/>
        </w:rPr>
        <w:t>планом,  расписанием</w:t>
      </w:r>
      <w:proofErr w:type="gramEnd"/>
      <w:r w:rsidRPr="00DB32E7">
        <w:rPr>
          <w:sz w:val="24"/>
          <w:szCs w:val="24"/>
        </w:rPr>
        <w:t xml:space="preserve"> занятий, разрабатываемыми и утверждаемыми школой. Образовательное учреждение самостоятельно принимает решение о содержании учебного материала для самостоятельного освоения обучающимися, о содержании, формах и количестве контрольных мероприятий по всем предметам учебного плана (но не более 4 по каждому учебному предмету в течение года).  </w:t>
      </w:r>
    </w:p>
    <w:p w:rsidR="00885B11" w:rsidRPr="00DB32E7" w:rsidRDefault="0073306A">
      <w:pPr>
        <w:ind w:left="370" w:right="46"/>
        <w:rPr>
          <w:sz w:val="24"/>
          <w:szCs w:val="24"/>
        </w:rPr>
      </w:pPr>
      <w:r w:rsidRPr="00DB32E7">
        <w:rPr>
          <w:sz w:val="24"/>
          <w:szCs w:val="24"/>
        </w:rPr>
        <w:t xml:space="preserve">3.6. Школа самостоятельна в определении годового календарного учебного графика УКГ. Учебный год, как правило, начинается с 1 сентября. Продолжительность учебного года </w:t>
      </w:r>
      <w:r w:rsidRPr="00DB32E7">
        <w:rPr>
          <w:sz w:val="24"/>
          <w:szCs w:val="24"/>
        </w:rPr>
        <w:lastRenderedPageBreak/>
        <w:t xml:space="preserve">– 34 недели. Продолжительность каникул устанавливается в течение учебного года не менее 30 календарных дней, летних – не менее 10 недель. </w:t>
      </w:r>
    </w:p>
    <w:p w:rsidR="00885B11" w:rsidRPr="00DB32E7" w:rsidRDefault="0073306A">
      <w:pPr>
        <w:ind w:left="370" w:right="46"/>
        <w:rPr>
          <w:sz w:val="24"/>
          <w:szCs w:val="24"/>
        </w:rPr>
      </w:pPr>
      <w:r w:rsidRPr="00DB32E7">
        <w:rPr>
          <w:sz w:val="24"/>
          <w:szCs w:val="24"/>
        </w:rPr>
        <w:t xml:space="preserve">3.7. Школа самостоятельна в выборе системы оценок, порядка и периодичности промежуточной аттестации обучающихся УКГ. </w:t>
      </w:r>
    </w:p>
    <w:p w:rsidR="00885B11" w:rsidRPr="00DB32E7" w:rsidRDefault="0073306A">
      <w:pPr>
        <w:spacing w:after="0" w:line="259" w:lineRule="auto"/>
        <w:ind w:left="360" w:right="0" w:firstLine="0"/>
        <w:jc w:val="left"/>
        <w:rPr>
          <w:sz w:val="24"/>
          <w:szCs w:val="24"/>
        </w:rPr>
      </w:pPr>
      <w:r w:rsidRPr="00DB32E7">
        <w:rPr>
          <w:sz w:val="24"/>
          <w:szCs w:val="24"/>
        </w:rPr>
        <w:t xml:space="preserve"> </w:t>
      </w:r>
    </w:p>
    <w:p w:rsidR="00885B11" w:rsidRPr="00DB32E7" w:rsidRDefault="0073306A">
      <w:pPr>
        <w:pStyle w:val="1"/>
        <w:ind w:left="546" w:right="0" w:hanging="245"/>
        <w:rPr>
          <w:sz w:val="24"/>
          <w:szCs w:val="24"/>
        </w:rPr>
      </w:pPr>
      <w:r w:rsidRPr="00DB32E7">
        <w:rPr>
          <w:sz w:val="24"/>
          <w:szCs w:val="24"/>
        </w:rPr>
        <w:t xml:space="preserve">Участники образовательного процесса </w:t>
      </w:r>
    </w:p>
    <w:p w:rsidR="00885B11" w:rsidRPr="00DB32E7" w:rsidRDefault="0073306A">
      <w:pPr>
        <w:spacing w:after="0" w:line="259" w:lineRule="auto"/>
        <w:ind w:left="360" w:right="0" w:firstLine="0"/>
        <w:jc w:val="left"/>
        <w:rPr>
          <w:sz w:val="24"/>
          <w:szCs w:val="24"/>
        </w:rPr>
      </w:pPr>
      <w:r w:rsidRPr="00DB32E7">
        <w:rPr>
          <w:b/>
          <w:sz w:val="24"/>
          <w:szCs w:val="24"/>
        </w:rPr>
        <w:t xml:space="preserve"> </w:t>
      </w:r>
    </w:p>
    <w:p w:rsidR="00885B11" w:rsidRPr="00DB32E7" w:rsidRDefault="0073306A">
      <w:pPr>
        <w:ind w:left="715" w:right="46"/>
        <w:rPr>
          <w:sz w:val="24"/>
          <w:szCs w:val="24"/>
        </w:rPr>
      </w:pPr>
      <w:r w:rsidRPr="00DB32E7">
        <w:rPr>
          <w:sz w:val="24"/>
          <w:szCs w:val="24"/>
        </w:rPr>
        <w:t xml:space="preserve">4.1. Участниками образовательного процесса в УКГ являются обучающиеся, педагогические работники, родители (законные представители) несовершеннолетних обучающихся. </w:t>
      </w:r>
    </w:p>
    <w:p w:rsidR="00885B11" w:rsidRPr="00DB32E7" w:rsidRDefault="0073306A">
      <w:pPr>
        <w:ind w:left="715" w:right="46"/>
        <w:rPr>
          <w:sz w:val="24"/>
          <w:szCs w:val="24"/>
        </w:rPr>
      </w:pPr>
      <w:r w:rsidRPr="00DB32E7">
        <w:rPr>
          <w:sz w:val="24"/>
          <w:szCs w:val="24"/>
        </w:rPr>
        <w:t xml:space="preserve">4.2. </w:t>
      </w:r>
      <w:proofErr w:type="gramStart"/>
      <w:r w:rsidRPr="00DB32E7">
        <w:rPr>
          <w:sz w:val="24"/>
          <w:szCs w:val="24"/>
        </w:rPr>
        <w:t>Права и обязанности</w:t>
      </w:r>
      <w:proofErr w:type="gramEnd"/>
      <w:r w:rsidRPr="00DB32E7">
        <w:rPr>
          <w:sz w:val="24"/>
          <w:szCs w:val="24"/>
        </w:rPr>
        <w:t xml:space="preserve"> обучающихся в учреждении, родителей (законных представителей) несовершеннолетних обучающихся определяется законодательством Российской Федерации, Уставом школы и иными, предусмотрительными уставом, локальными актами.  </w:t>
      </w:r>
    </w:p>
    <w:p w:rsidR="00885B11" w:rsidRPr="00DB32E7" w:rsidRDefault="0073306A">
      <w:pPr>
        <w:tabs>
          <w:tab w:val="center" w:pos="543"/>
          <w:tab w:val="center" w:pos="2872"/>
        </w:tabs>
        <w:ind w:left="0" w:right="0" w:firstLine="0"/>
        <w:jc w:val="left"/>
        <w:rPr>
          <w:sz w:val="24"/>
          <w:szCs w:val="24"/>
        </w:rPr>
      </w:pPr>
      <w:r w:rsidRPr="00DB32E7">
        <w:rPr>
          <w:rFonts w:eastAsia="Calibri"/>
          <w:sz w:val="24"/>
          <w:szCs w:val="24"/>
        </w:rPr>
        <w:tab/>
      </w:r>
      <w:r w:rsidRPr="00DB32E7">
        <w:rPr>
          <w:sz w:val="24"/>
          <w:szCs w:val="24"/>
        </w:rPr>
        <w:t xml:space="preserve">4.3. </w:t>
      </w:r>
      <w:r w:rsidRPr="00DB32E7">
        <w:rPr>
          <w:sz w:val="24"/>
          <w:szCs w:val="24"/>
        </w:rPr>
        <w:tab/>
        <w:t xml:space="preserve">Обучающиеся имеют право: </w:t>
      </w:r>
    </w:p>
    <w:p w:rsidR="00885B11" w:rsidRPr="00DB32E7" w:rsidRDefault="0073306A">
      <w:pPr>
        <w:ind w:left="1440" w:right="46" w:hanging="720"/>
        <w:rPr>
          <w:sz w:val="24"/>
          <w:szCs w:val="24"/>
        </w:rPr>
      </w:pPr>
      <w:r w:rsidRPr="00DB32E7">
        <w:rPr>
          <w:sz w:val="24"/>
          <w:szCs w:val="24"/>
        </w:rPr>
        <w:t xml:space="preserve">4.3.1. на получение бесплатного основного общего и среднего общего образования в соответствии с едиными ФГОС ООО, СОО, если образование данного уровня они получают впервые; </w:t>
      </w:r>
    </w:p>
    <w:p w:rsidR="00885B11" w:rsidRPr="00DB32E7" w:rsidRDefault="0073306A">
      <w:pPr>
        <w:ind w:left="1440" w:right="46" w:hanging="720"/>
        <w:rPr>
          <w:sz w:val="24"/>
          <w:szCs w:val="24"/>
        </w:rPr>
      </w:pPr>
      <w:r w:rsidRPr="00DB32E7">
        <w:rPr>
          <w:sz w:val="24"/>
          <w:szCs w:val="24"/>
        </w:rPr>
        <w:t xml:space="preserve">4.3.2. на получение дополнительных (в том числе платных) образовательных услуг на договорной основе. </w:t>
      </w:r>
    </w:p>
    <w:p w:rsidR="00885B11" w:rsidRPr="00DB32E7" w:rsidRDefault="0073306A">
      <w:pPr>
        <w:ind w:left="715" w:right="46"/>
        <w:rPr>
          <w:sz w:val="24"/>
          <w:szCs w:val="24"/>
        </w:rPr>
      </w:pPr>
      <w:r w:rsidRPr="00DB32E7">
        <w:rPr>
          <w:sz w:val="24"/>
          <w:szCs w:val="24"/>
        </w:rPr>
        <w:t xml:space="preserve">4.4. В случае прекращения деятельности УКГ или его ликвидации, осуществляемых, как правило, по окончании учебного года школа берет на себя ответственность за перевод обучающихся в другие образовательные </w:t>
      </w:r>
      <w:proofErr w:type="gramStart"/>
      <w:r w:rsidRPr="00DB32E7">
        <w:rPr>
          <w:sz w:val="24"/>
          <w:szCs w:val="24"/>
        </w:rPr>
        <w:t>учреждения  соответствующего</w:t>
      </w:r>
      <w:proofErr w:type="gramEnd"/>
      <w:r w:rsidRPr="00DB32E7">
        <w:rPr>
          <w:sz w:val="24"/>
          <w:szCs w:val="24"/>
        </w:rPr>
        <w:t xml:space="preserve"> вида с их согласия, а также с согласия родителей (законных представителей) несовершеннолетних. </w:t>
      </w:r>
    </w:p>
    <w:p w:rsidR="00885B11" w:rsidRPr="00DB32E7" w:rsidRDefault="0073306A">
      <w:pPr>
        <w:ind w:left="715" w:right="46"/>
        <w:rPr>
          <w:sz w:val="24"/>
          <w:szCs w:val="24"/>
        </w:rPr>
      </w:pPr>
      <w:r w:rsidRPr="00DB32E7">
        <w:rPr>
          <w:sz w:val="24"/>
          <w:szCs w:val="24"/>
        </w:rPr>
        <w:t xml:space="preserve">4.5. Обучающиеся на ступени основного общего образования, освоившие программу учебного года в полном объеме, переводятся в следующий класс. Обучающиеся, имеющиеся по итогам учебного год академическую задолженность по одному предмету, переводятся в следующий класс условно по решению педсовета школы. </w:t>
      </w:r>
    </w:p>
    <w:p w:rsidR="00885B11" w:rsidRPr="00DB32E7" w:rsidRDefault="0073306A">
      <w:pPr>
        <w:ind w:left="715" w:right="46"/>
        <w:rPr>
          <w:sz w:val="24"/>
          <w:szCs w:val="24"/>
        </w:rPr>
      </w:pPr>
      <w:r w:rsidRPr="00DB32E7">
        <w:rPr>
          <w:sz w:val="24"/>
          <w:szCs w:val="24"/>
        </w:rPr>
        <w:t xml:space="preserve">4.6. Обучающиеся на ступени основного общего образования, не освоившие программу учебного года и имеющие академическую задолженность по двум предметам, с их согласия, а также по усмотрению родителей (законных представителей) несовершеннолетних оставляются на повторное обучение. </w:t>
      </w:r>
    </w:p>
    <w:p w:rsidR="00885B11" w:rsidRPr="00DB32E7" w:rsidRDefault="0073306A">
      <w:pPr>
        <w:ind w:left="715" w:right="46"/>
        <w:rPr>
          <w:sz w:val="24"/>
          <w:szCs w:val="24"/>
        </w:rPr>
      </w:pPr>
      <w:r w:rsidRPr="00DB32E7">
        <w:rPr>
          <w:sz w:val="24"/>
          <w:szCs w:val="24"/>
        </w:rPr>
        <w:t xml:space="preserve">4.7. Обучающиеся не освоившие общеобразовательную программу предыдущего уровня, не допускаются к обучению на следующей ступени общего образования. </w:t>
      </w:r>
    </w:p>
    <w:p w:rsidR="00885B11" w:rsidRPr="00DB32E7" w:rsidRDefault="0073306A">
      <w:pPr>
        <w:ind w:left="715" w:right="46"/>
        <w:rPr>
          <w:sz w:val="24"/>
          <w:szCs w:val="24"/>
        </w:rPr>
      </w:pPr>
      <w:r w:rsidRPr="00DB32E7">
        <w:rPr>
          <w:sz w:val="24"/>
          <w:szCs w:val="24"/>
        </w:rPr>
        <w:t xml:space="preserve">4.8. Освоение программ основного общего и среднего общего образования завершается обязательной государственной (итоговой) аттестацией выпускников. Государственная итоговая аттестация выпускников УКГ осуществляется в соответствии с Положением об итоговой аттестации выпускников государственных, муниципальных и негосударственных образовательных учреждений Российской Федерации, утверждаемым Министерством образования Российской Федерации. </w:t>
      </w:r>
    </w:p>
    <w:p w:rsidR="00885B11" w:rsidRPr="00DB32E7" w:rsidRDefault="0073306A">
      <w:pPr>
        <w:ind w:left="720" w:right="46" w:firstLine="0"/>
        <w:rPr>
          <w:sz w:val="24"/>
          <w:szCs w:val="24"/>
        </w:rPr>
      </w:pPr>
      <w:r w:rsidRPr="00DB32E7">
        <w:rPr>
          <w:sz w:val="24"/>
          <w:szCs w:val="24"/>
        </w:rPr>
        <w:t xml:space="preserve">Выпускникам УКГ после прохождения ими государственной (итоговой) аттестации выдается документ государственного образца о соответствующем образовании. </w:t>
      </w:r>
    </w:p>
    <w:p w:rsidR="00885B11" w:rsidRPr="00DB32E7" w:rsidRDefault="0073306A">
      <w:pPr>
        <w:ind w:left="715" w:right="46"/>
        <w:rPr>
          <w:sz w:val="24"/>
          <w:szCs w:val="24"/>
        </w:rPr>
      </w:pPr>
      <w:r w:rsidRPr="00DB32E7">
        <w:rPr>
          <w:sz w:val="24"/>
          <w:szCs w:val="24"/>
        </w:rPr>
        <w:t xml:space="preserve">4.9. Лицам, не завершившим образование данного уровня, выдается справка установленного образца. </w:t>
      </w:r>
    </w:p>
    <w:p w:rsidR="00885B11" w:rsidRPr="00DB32E7" w:rsidRDefault="0073306A">
      <w:pPr>
        <w:ind w:left="715" w:right="46"/>
        <w:rPr>
          <w:sz w:val="24"/>
          <w:szCs w:val="24"/>
        </w:rPr>
      </w:pPr>
      <w:r w:rsidRPr="00DB32E7">
        <w:rPr>
          <w:sz w:val="24"/>
          <w:szCs w:val="24"/>
        </w:rPr>
        <w:t xml:space="preserve">4.10. Обучающиеся в УКГ обязаны выполнять его устав, добросовестно учиться, бережно относится к имуществу, уважать честь и достоинство других обучающихся и работников, выполнять требования учителей. </w:t>
      </w:r>
    </w:p>
    <w:p w:rsidR="00885B11" w:rsidRPr="00DB32E7" w:rsidRDefault="0073306A">
      <w:pPr>
        <w:ind w:left="720" w:right="46" w:firstLine="0"/>
        <w:rPr>
          <w:sz w:val="24"/>
          <w:szCs w:val="24"/>
        </w:rPr>
      </w:pPr>
      <w:r w:rsidRPr="00DB32E7">
        <w:rPr>
          <w:sz w:val="24"/>
          <w:szCs w:val="24"/>
        </w:rPr>
        <w:t xml:space="preserve">Дисциплина в УКГ поддерживается на основе уважения человеческого достоинства обучающихся.  </w:t>
      </w:r>
    </w:p>
    <w:p w:rsidR="00885B11" w:rsidRPr="00DB32E7" w:rsidRDefault="0073306A">
      <w:pPr>
        <w:ind w:left="715" w:right="46"/>
        <w:rPr>
          <w:sz w:val="24"/>
          <w:szCs w:val="24"/>
        </w:rPr>
      </w:pPr>
      <w:r w:rsidRPr="00DB32E7">
        <w:rPr>
          <w:sz w:val="24"/>
          <w:szCs w:val="24"/>
        </w:rPr>
        <w:t xml:space="preserve">4.11. За совершение противоправных действий, грубые и неоднократные нарушения Устава школы по ходатайству педсовета, решению учредительного Совета школы </w:t>
      </w:r>
      <w:r w:rsidRPr="00DB32E7">
        <w:rPr>
          <w:sz w:val="24"/>
          <w:szCs w:val="24"/>
        </w:rPr>
        <w:lastRenderedPageBreak/>
        <w:t xml:space="preserve">допускается исключение обучающихся, достигших 14 лет, в порядке, установленном Федеральным законом Российской Федерации «Об образовании в РФ». </w:t>
      </w:r>
    </w:p>
    <w:p w:rsidR="00885B11" w:rsidRPr="00DB32E7" w:rsidRDefault="0073306A">
      <w:pPr>
        <w:ind w:left="715" w:right="46"/>
        <w:rPr>
          <w:sz w:val="24"/>
          <w:szCs w:val="24"/>
        </w:rPr>
      </w:pPr>
      <w:r w:rsidRPr="00DB32E7">
        <w:rPr>
          <w:sz w:val="24"/>
          <w:szCs w:val="24"/>
        </w:rPr>
        <w:t xml:space="preserve">4.12. Родители (законные представители) несовершеннолетних обучающихся до получения последними основного общего образования имеют право выбирать форму обучения, защищать законные права и интересы ребенка, знакомится с ходом и содержанием образовательного процесса, принимать участие в управлении школы. </w:t>
      </w:r>
    </w:p>
    <w:p w:rsidR="00885B11" w:rsidRDefault="0073306A">
      <w:pPr>
        <w:spacing w:after="0" w:line="259" w:lineRule="auto"/>
        <w:ind w:left="1288" w:right="0" w:firstLine="0"/>
        <w:jc w:val="left"/>
      </w:pPr>
      <w:r>
        <w:t xml:space="preserve"> </w:t>
      </w:r>
    </w:p>
    <w:p w:rsidR="00885B11" w:rsidRDefault="0073306A">
      <w:pPr>
        <w:spacing w:after="0" w:line="259" w:lineRule="auto"/>
        <w:ind w:left="1288" w:right="0" w:firstLine="0"/>
        <w:jc w:val="left"/>
      </w:pPr>
      <w:r>
        <w:rPr>
          <w:rFonts w:ascii="Times New Roman" w:eastAsia="Times New Roman" w:hAnsi="Times New Roman" w:cs="Times New Roman"/>
          <w:sz w:val="24"/>
        </w:rPr>
        <w:t xml:space="preserve"> </w:t>
      </w:r>
    </w:p>
    <w:p w:rsidR="00885B11" w:rsidRDefault="0073306A">
      <w:pPr>
        <w:spacing w:after="0" w:line="259" w:lineRule="auto"/>
        <w:ind w:left="360" w:right="0" w:firstLine="0"/>
        <w:jc w:val="left"/>
      </w:pPr>
      <w:r>
        <w:rPr>
          <w:rFonts w:ascii="Times New Roman" w:eastAsia="Times New Roman" w:hAnsi="Times New Roman" w:cs="Times New Roman"/>
          <w:sz w:val="24"/>
        </w:rPr>
        <w:t xml:space="preserve"> </w:t>
      </w:r>
    </w:p>
    <w:p w:rsidR="00885B11" w:rsidRDefault="0073306A">
      <w:pPr>
        <w:spacing w:after="0" w:line="259" w:lineRule="auto"/>
        <w:ind w:left="0" w:right="0" w:firstLine="0"/>
        <w:jc w:val="left"/>
      </w:pPr>
      <w:r>
        <w:rPr>
          <w:rFonts w:ascii="Times New Roman" w:eastAsia="Times New Roman" w:hAnsi="Times New Roman" w:cs="Times New Roman"/>
          <w:sz w:val="24"/>
        </w:rPr>
        <w:t xml:space="preserve">  </w:t>
      </w:r>
    </w:p>
    <w:sectPr w:rsidR="00885B11">
      <w:pgSz w:w="11904" w:h="16840"/>
      <w:pgMar w:top="573" w:right="504" w:bottom="106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C0B0F"/>
    <w:multiLevelType w:val="hybridMultilevel"/>
    <w:tmpl w:val="CB900696"/>
    <w:lvl w:ilvl="0" w:tplc="2314335A">
      <w:start w:val="1"/>
      <w:numFmt w:val="decimal"/>
      <w:pStyle w:val="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0AE0B0">
      <w:start w:val="1"/>
      <w:numFmt w:val="lowerLetter"/>
      <w:lvlText w:val="%2"/>
      <w:lvlJc w:val="left"/>
      <w:pPr>
        <w:ind w:left="45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D8768E">
      <w:start w:val="1"/>
      <w:numFmt w:val="lowerRoman"/>
      <w:lvlText w:val="%3"/>
      <w:lvlJc w:val="left"/>
      <w:pPr>
        <w:ind w:left="5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66A2CB4">
      <w:start w:val="1"/>
      <w:numFmt w:val="decimal"/>
      <w:lvlText w:val="%4"/>
      <w:lvlJc w:val="left"/>
      <w:pPr>
        <w:ind w:left="60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FC25AB8">
      <w:start w:val="1"/>
      <w:numFmt w:val="lowerLetter"/>
      <w:lvlText w:val="%5"/>
      <w:lvlJc w:val="left"/>
      <w:pPr>
        <w:ind w:left="67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692AFEC">
      <w:start w:val="1"/>
      <w:numFmt w:val="lowerRoman"/>
      <w:lvlText w:val="%6"/>
      <w:lvlJc w:val="left"/>
      <w:pPr>
        <w:ind w:left="74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52B01E">
      <w:start w:val="1"/>
      <w:numFmt w:val="decimal"/>
      <w:lvlText w:val="%7"/>
      <w:lvlJc w:val="left"/>
      <w:pPr>
        <w:ind w:left="81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C4808A2">
      <w:start w:val="1"/>
      <w:numFmt w:val="lowerLetter"/>
      <w:lvlText w:val="%8"/>
      <w:lvlJc w:val="left"/>
      <w:pPr>
        <w:ind w:left="88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488CA8A">
      <w:start w:val="1"/>
      <w:numFmt w:val="lowerRoman"/>
      <w:lvlText w:val="%9"/>
      <w:lvlJc w:val="left"/>
      <w:pPr>
        <w:ind w:left="96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11"/>
    <w:rsid w:val="001039B0"/>
    <w:rsid w:val="003C7F6D"/>
    <w:rsid w:val="0073306A"/>
    <w:rsid w:val="00885B11"/>
    <w:rsid w:val="00DB32E7"/>
    <w:rsid w:val="00E61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3171"/>
  <w15:docId w15:val="{E5449889-1B16-4F7A-A696-B13EF8F6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730" w:right="59" w:hanging="370"/>
      <w:jc w:val="both"/>
    </w:pPr>
    <w:rPr>
      <w:rFonts w:ascii="Arial" w:eastAsia="Arial" w:hAnsi="Arial" w:cs="Arial"/>
      <w:color w:val="000000"/>
    </w:rPr>
  </w:style>
  <w:style w:type="paragraph" w:styleId="1">
    <w:name w:val="heading 1"/>
    <w:next w:val="a"/>
    <w:link w:val="10"/>
    <w:uiPriority w:val="9"/>
    <w:unhideWhenUsed/>
    <w:qFormat/>
    <w:pPr>
      <w:keepNext/>
      <w:keepLines/>
      <w:numPr>
        <w:numId w:val="1"/>
      </w:numPr>
      <w:spacing w:after="0"/>
      <w:ind w:left="10" w:right="60" w:hanging="10"/>
      <w:jc w:val="center"/>
      <w:outlineLvl w:val="0"/>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2"/>
    </w:rPr>
  </w:style>
  <w:style w:type="paragraph" w:styleId="a3">
    <w:name w:val="Balloon Text"/>
    <w:basedOn w:val="a"/>
    <w:link w:val="a4"/>
    <w:uiPriority w:val="99"/>
    <w:semiHidden/>
    <w:unhideWhenUsed/>
    <w:rsid w:val="00DB32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2E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Кожина Ирина Николаевна</dc:creator>
  <cp:keywords/>
  <cp:lastModifiedBy>Кожина Ирина Николаевна</cp:lastModifiedBy>
  <cp:revision>5</cp:revision>
  <cp:lastPrinted>2023-12-19T11:39:00Z</cp:lastPrinted>
  <dcterms:created xsi:type="dcterms:W3CDTF">2023-12-19T10:43:00Z</dcterms:created>
  <dcterms:modified xsi:type="dcterms:W3CDTF">2023-12-19T11:41:00Z</dcterms:modified>
</cp:coreProperties>
</file>