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34" w:rsidRPr="00C36A43" w:rsidRDefault="00947834" w:rsidP="0094783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Рабочая программа по обществознанию10 класс </w:t>
      </w:r>
    </w:p>
    <w:p w:rsidR="00947834" w:rsidRPr="00C36A43" w:rsidRDefault="00947834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 к тематическому планированию по курсу «Обществознание» 10 класс</w:t>
      </w:r>
      <w:r w:rsidR="009E0A59">
        <w:rPr>
          <w:rFonts w:ascii="Times New Roman" w:eastAsia="Times New Roman" w:hAnsi="Times New Roman" w:cs="Times New Roman"/>
          <w:b/>
          <w:bCs/>
          <w:color w:val="000000"/>
        </w:rPr>
        <w:t xml:space="preserve"> (профильный уровень)</w:t>
      </w:r>
      <w:bookmarkStart w:id="0" w:name="_GoBack"/>
      <w:bookmarkEnd w:id="0"/>
      <w:r w:rsidRPr="00C36A4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 xml:space="preserve">Рабочая программа курса обществознания в 10 классе (профильный уровень) составлена по программе,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Министром образования и науки Российской Федерации. </w:t>
      </w: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Данная программа по обществознанию составлена на основе федерального компонента Государственного стандарта среднего (полного) общего об</w:t>
      </w:r>
      <w:r w:rsidRPr="00C36A43">
        <w:rPr>
          <w:rFonts w:ascii="Times New Roman" w:hAnsi="Times New Roman" w:cs="Times New Roman"/>
        </w:rPr>
        <w:t xml:space="preserve">разования (профильный уровень). </w:t>
      </w:r>
      <w:r w:rsidRPr="00C36A43">
        <w:rPr>
          <w:rFonts w:ascii="Times New Roman" w:eastAsia="Times New Roman" w:hAnsi="Times New Roman" w:cs="Times New Roman"/>
        </w:rPr>
        <w:t xml:space="preserve">Федеральный базисный учебный план для среднего (полного) общего образования отводит 102 часа для изучения на профильном уровне учебного предмета «Обществознание» в 10 классе из расчета 3 часа в неделю. </w:t>
      </w: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</w:t>
      </w:r>
      <w:r w:rsidRPr="00C36A43">
        <w:rPr>
          <w:rFonts w:ascii="Times New Roman" w:hAnsi="Times New Roman" w:cs="Times New Roman"/>
        </w:rPr>
        <w:t xml:space="preserve"> изучения: общество в целом, чел</w:t>
      </w:r>
      <w:r w:rsidRPr="00C36A43">
        <w:rPr>
          <w:rFonts w:ascii="Times New Roman" w:eastAsia="Times New Roman" w:hAnsi="Times New Roman" w:cs="Times New Roman"/>
        </w:rPr>
        <w:t>овек в обществе, познание, социальные отношения, политика, духовно-нравственная сфера.</w:t>
      </w: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В данном курсе представлены основы важнейших социальных наук: философии, социология, политология, социальной психологии.</w:t>
      </w: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C36A43">
        <w:rPr>
          <w:rFonts w:ascii="Times New Roman" w:eastAsia="Times New Roman" w:hAnsi="Times New Roman" w:cs="Times New Roman"/>
        </w:rPr>
        <w:t>межпредметное</w:t>
      </w:r>
      <w:proofErr w:type="spellEnd"/>
      <w:r w:rsidRPr="00C36A43">
        <w:rPr>
          <w:rFonts w:ascii="Times New Roman" w:eastAsia="Times New Roman" w:hAnsi="Times New Roman" w:cs="Times New Roman"/>
        </w:rPr>
        <w:t xml:space="preserve"> взаимодействие.</w:t>
      </w:r>
      <w:r w:rsidRPr="00C36A43">
        <w:rPr>
          <w:rFonts w:ascii="Times New Roman" w:hAnsi="Times New Roman" w:cs="Times New Roman"/>
        </w:rPr>
        <w:t xml:space="preserve"> </w:t>
      </w:r>
      <w:r w:rsidRPr="00C36A43">
        <w:rPr>
          <w:rFonts w:ascii="Times New Roman" w:eastAsia="Times New Roman" w:hAnsi="Times New Roman" w:cs="Times New Roman"/>
        </w:rPr>
        <w:t xml:space="preserve">Содержание курса на профильном уровне обеспечивает преемственность по отношению к основной школе, где изучался курс «Обществознание», путем углубленного изучения некоторых социальных объектов, рассмотренных ранее. </w:t>
      </w:r>
    </w:p>
    <w:p w:rsidR="0025531A" w:rsidRPr="00C36A43" w:rsidRDefault="0025531A" w:rsidP="0025531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25531A" w:rsidRPr="00C36A43" w:rsidRDefault="0025531A" w:rsidP="0025531A">
      <w:pPr>
        <w:tabs>
          <w:tab w:val="left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u w:val="single"/>
          <w:lang w:bidi="ru-RU"/>
        </w:rPr>
      </w:pPr>
      <w:r w:rsidRPr="00C36A43">
        <w:rPr>
          <w:rFonts w:ascii="Times New Roman" w:eastAsia="Lucida Sans Unicode" w:hAnsi="Times New Roman" w:cs="Times New Roman"/>
          <w:b/>
          <w:bCs/>
          <w:i/>
          <w:iCs/>
          <w:u w:val="single"/>
          <w:lang w:bidi="ru-RU"/>
        </w:rPr>
        <w:t>Изменения, внесенные в Рабочую программу:</w:t>
      </w:r>
    </w:p>
    <w:p w:rsidR="0025531A" w:rsidRPr="00C36A43" w:rsidRDefault="0025531A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  <w:r w:rsidRPr="00C36A43">
        <w:rPr>
          <w:rFonts w:ascii="Times New Roman" w:eastAsia="Lucida Sans Unicode" w:hAnsi="Times New Roman" w:cs="Times New Roman"/>
          <w:lang w:bidi="ru-RU"/>
        </w:rPr>
        <w:t xml:space="preserve">Учебный </w:t>
      </w:r>
      <w:proofErr w:type="gramStart"/>
      <w:r w:rsidRPr="00C36A43">
        <w:rPr>
          <w:rFonts w:ascii="Times New Roman" w:eastAsia="Lucida Sans Unicode" w:hAnsi="Times New Roman" w:cs="Times New Roman"/>
          <w:lang w:bidi="ru-RU"/>
        </w:rPr>
        <w:t>план  разработан</w:t>
      </w:r>
      <w:proofErr w:type="gramEnd"/>
      <w:r w:rsidRPr="00C36A43">
        <w:rPr>
          <w:rFonts w:ascii="Times New Roman" w:eastAsia="Lucida Sans Unicode" w:hAnsi="Times New Roman" w:cs="Times New Roman"/>
          <w:lang w:bidi="ru-RU"/>
        </w:rPr>
        <w:t xml:space="preserve"> на  основе федерального базисного учебного плана для общеобразовательных учреждений РФ (приказ Министерства образования </w:t>
      </w:r>
      <w:r w:rsidR="005966A9" w:rsidRPr="00C36A43">
        <w:rPr>
          <w:rFonts w:ascii="Times New Roman" w:eastAsia="Lucida Sans Unicode" w:hAnsi="Times New Roman" w:cs="Times New Roman"/>
          <w:lang w:bidi="ru-RU"/>
        </w:rPr>
        <w:t>РФ от 09.03.2004 года № 1312), К</w:t>
      </w:r>
      <w:r w:rsidRPr="00C36A43">
        <w:rPr>
          <w:rFonts w:ascii="Times New Roman" w:eastAsia="Lucida Sans Unicode" w:hAnsi="Times New Roman" w:cs="Times New Roman"/>
          <w:lang w:bidi="ru-RU"/>
        </w:rPr>
        <w:t>алендарно-тематическое планирование по обществознан</w:t>
      </w:r>
      <w:r w:rsidR="005966A9" w:rsidRPr="00C36A43">
        <w:rPr>
          <w:rFonts w:ascii="Times New Roman" w:eastAsia="Lucida Sans Unicode" w:hAnsi="Times New Roman" w:cs="Times New Roman"/>
          <w:lang w:bidi="ru-RU"/>
        </w:rPr>
        <w:t>ию (профильный уровень) в 10 классе составляет</w:t>
      </w:r>
      <w:r w:rsidR="00415A71" w:rsidRPr="00C36A43">
        <w:rPr>
          <w:rFonts w:ascii="Times New Roman" w:eastAsia="Lucida Sans Unicode" w:hAnsi="Times New Roman" w:cs="Times New Roman"/>
          <w:lang w:bidi="ru-RU"/>
        </w:rPr>
        <w:t xml:space="preserve"> 105</w:t>
      </w:r>
      <w:r w:rsidR="005966A9" w:rsidRPr="00C36A43">
        <w:rPr>
          <w:rFonts w:ascii="Times New Roman" w:eastAsia="Lucida Sans Unicode" w:hAnsi="Times New Roman" w:cs="Times New Roman"/>
          <w:lang w:bidi="ru-RU"/>
        </w:rPr>
        <w:t xml:space="preserve"> часа</w:t>
      </w:r>
      <w:r w:rsidR="00415A71" w:rsidRPr="00C36A43">
        <w:rPr>
          <w:rFonts w:ascii="Times New Roman" w:eastAsia="Lucida Sans Unicode" w:hAnsi="Times New Roman" w:cs="Times New Roman"/>
          <w:lang w:bidi="ru-RU"/>
        </w:rPr>
        <w:t xml:space="preserve"> (</w:t>
      </w:r>
      <w:r w:rsidR="00760C3F" w:rsidRPr="00C36A43">
        <w:rPr>
          <w:rFonts w:ascii="Times New Roman" w:eastAsia="Lucida Sans Unicode" w:hAnsi="Times New Roman" w:cs="Times New Roman"/>
          <w:lang w:bidi="ru-RU"/>
        </w:rPr>
        <w:t>35*3=105 из них</w:t>
      </w:r>
      <w:r w:rsidR="00415A71" w:rsidRPr="00C36A43">
        <w:rPr>
          <w:rFonts w:ascii="Times New Roman" w:eastAsia="Lucida Sans Unicode" w:hAnsi="Times New Roman" w:cs="Times New Roman"/>
          <w:lang w:bidi="ru-RU"/>
        </w:rPr>
        <w:t xml:space="preserve"> 3 часа резервные)</w:t>
      </w:r>
      <w:r w:rsidR="005966A9" w:rsidRPr="00C36A43">
        <w:rPr>
          <w:rFonts w:ascii="Times New Roman" w:eastAsia="Lucida Sans Unicode" w:hAnsi="Times New Roman" w:cs="Times New Roman"/>
          <w:lang w:bidi="ru-RU"/>
        </w:rPr>
        <w:t>, в то же время календарно-тематическое планирование по обществознанию (базовый уровень) в 10 классе составляет</w:t>
      </w:r>
      <w:r w:rsidR="00415A71" w:rsidRPr="00C36A43">
        <w:rPr>
          <w:rFonts w:ascii="Times New Roman" w:eastAsia="Lucida Sans Unicode" w:hAnsi="Times New Roman" w:cs="Times New Roman"/>
          <w:lang w:bidi="ru-RU"/>
        </w:rPr>
        <w:t xml:space="preserve"> 70 часов (35*2=70, из </w:t>
      </w:r>
      <w:r w:rsidR="00760C3F" w:rsidRPr="00C36A43">
        <w:rPr>
          <w:rFonts w:ascii="Times New Roman" w:eastAsia="Lucida Sans Unicode" w:hAnsi="Times New Roman" w:cs="Times New Roman"/>
          <w:lang w:bidi="ru-RU"/>
        </w:rPr>
        <w:t>них</w:t>
      </w:r>
      <w:r w:rsidR="00415A71" w:rsidRPr="00C36A43">
        <w:rPr>
          <w:rFonts w:ascii="Times New Roman" w:eastAsia="Lucida Sans Unicode" w:hAnsi="Times New Roman" w:cs="Times New Roman"/>
          <w:lang w:bidi="ru-RU"/>
        </w:rPr>
        <w:t>3 часа так же являются резервными).</w:t>
      </w:r>
    </w:p>
    <w:p w:rsidR="007A20A4" w:rsidRPr="00C36A43" w:rsidRDefault="007A20A4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</w:p>
    <w:p w:rsidR="007A20A4" w:rsidRPr="00C36A43" w:rsidRDefault="007A20A4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</w:p>
    <w:p w:rsidR="007A20A4" w:rsidRPr="00C36A43" w:rsidRDefault="007A20A4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</w:p>
    <w:p w:rsidR="007A20A4" w:rsidRPr="00C36A43" w:rsidRDefault="007A20A4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</w:p>
    <w:p w:rsidR="007A20A4" w:rsidRPr="00C36A43" w:rsidRDefault="007A20A4" w:rsidP="00415A71">
      <w:pPr>
        <w:tabs>
          <w:tab w:val="left" w:pos="0"/>
        </w:tabs>
        <w:spacing w:after="0" w:line="360" w:lineRule="auto"/>
        <w:jc w:val="both"/>
        <w:rPr>
          <w:rFonts w:ascii="Times New Roman" w:eastAsia="Lucida Sans Unicode" w:hAnsi="Times New Roman" w:cs="Times New Roman"/>
          <w:lang w:bidi="ru-RU"/>
        </w:rPr>
      </w:pP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>Цели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Изучение обществознания (включая экономику и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право)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в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старшей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школе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на </w:t>
      </w:r>
      <w:r w:rsidR="007A20A4"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профильном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>уровне направлено на достижение следующих целей: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</w:t>
      </w:r>
      <w:r w:rsidRPr="00C36A43">
        <w:rPr>
          <w:rFonts w:ascii="Times New Roman" w:eastAsia="Times New Roman" w:hAnsi="Times New Roman" w:cs="Times New Roman"/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воспитание </w:t>
      </w:r>
      <w:r w:rsidRPr="00C36A43">
        <w:rPr>
          <w:rFonts w:ascii="Times New Roman" w:eastAsia="Times New Roman" w:hAnsi="Times New Roman" w:cs="Times New Roman"/>
          <w:color w:val="000000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color w:val="000000"/>
        </w:rPr>
        <w:t>освоение</w:t>
      </w:r>
      <w:r w:rsidRPr="00C36A43">
        <w:rPr>
          <w:rFonts w:ascii="Times New Roman" w:eastAsia="Times New Roman" w:hAnsi="Times New Roman" w:cs="Times New Roman"/>
          <w:color w:val="00000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5531A" w:rsidRPr="00C36A43" w:rsidRDefault="0025531A" w:rsidP="00255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color w:val="000000"/>
        </w:rPr>
        <w:t xml:space="preserve">формирование </w:t>
      </w:r>
      <w:r w:rsidRPr="00C36A43">
        <w:rPr>
          <w:rFonts w:ascii="Times New Roman" w:eastAsia="Times New Roman" w:hAnsi="Times New Roman" w:cs="Times New Roman"/>
          <w:color w:val="000000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5531A" w:rsidRPr="00C36A43" w:rsidRDefault="0025531A" w:rsidP="00255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содействие самоопределению личности, созданию условий для ее реализации;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воспитание гражданственности и любви к Родине;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выработка основ нравственной, правовой, экономической, политической, экологической культуры;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интеграция личности в систему национальных и мировой культур;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</w:t>
      </w:r>
      <w:r w:rsidRPr="00C36A43">
        <w:rPr>
          <w:rFonts w:ascii="Times New Roman" w:eastAsia="Times New Roman" w:hAnsi="Times New Roman" w:cs="Times New Roman"/>
          <w:color w:val="292929"/>
        </w:rPr>
        <w:lastRenderedPageBreak/>
        <w:t>социальными группами;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25531A" w:rsidRPr="00C36A43" w:rsidRDefault="0025531A" w:rsidP="0025531A">
      <w:pPr>
        <w:widowControl w:val="0"/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ориентация учащихся на гуманистические и демократические ценности.</w:t>
      </w:r>
    </w:p>
    <w:p w:rsidR="0025531A" w:rsidRPr="00C36A43" w:rsidRDefault="0025531A" w:rsidP="0025531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развить у школьника словесно – логическое и образное мышление;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способствовать формированию гражданско-правовой грамотности.</w:t>
      </w:r>
    </w:p>
    <w:p w:rsidR="0025531A" w:rsidRPr="00C36A43" w:rsidRDefault="0025531A" w:rsidP="0025531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В основу содержания курса положены следующие принципы: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7A20A4" w:rsidRPr="00C36A43" w:rsidRDefault="007A20A4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</w:p>
    <w:p w:rsidR="007A20A4" w:rsidRPr="00C36A43" w:rsidRDefault="007A20A4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>знать/понимать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особенности социально-гуманитарного познания;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>уметь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характеризовать </w:t>
      </w:r>
      <w:r w:rsidRPr="00C36A43">
        <w:rPr>
          <w:rFonts w:ascii="Times New Roman" w:eastAsia="Times New Roman" w:hAnsi="Times New Roman" w:cs="Times New Roman"/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lastRenderedPageBreak/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анализировать </w:t>
      </w:r>
      <w:r w:rsidRPr="00C36A43">
        <w:rPr>
          <w:rFonts w:ascii="Times New Roman" w:eastAsia="Times New Roman" w:hAnsi="Times New Roman" w:cs="Times New Roman"/>
          <w:color w:val="000000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C36A43">
        <w:rPr>
          <w:rFonts w:ascii="Times New Roman" w:eastAsia="Times New Roman" w:hAnsi="Times New Roman" w:cs="Times New Roman"/>
          <w:bCs/>
          <w:color w:val="000000"/>
        </w:rPr>
        <w:t>и</w:t>
      </w: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36A43">
        <w:rPr>
          <w:rFonts w:ascii="Times New Roman" w:eastAsia="Times New Roman" w:hAnsi="Times New Roman" w:cs="Times New Roman"/>
          <w:color w:val="000000"/>
        </w:rPr>
        <w:t>обществоведческими терминами и понятиями;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объяснять </w:t>
      </w:r>
      <w:r w:rsidRPr="00C36A43">
        <w:rPr>
          <w:rFonts w:ascii="Times New Roman" w:eastAsia="Times New Roman" w:hAnsi="Times New Roman" w:cs="Times New Roman"/>
          <w:color w:val="000000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C36A43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Pr="00C36A43">
        <w:rPr>
          <w:rFonts w:ascii="Times New Roman" w:eastAsia="Times New Roman" w:hAnsi="Times New Roman" w:cs="Times New Roman"/>
          <w:color w:val="000000"/>
        </w:rPr>
        <w:t>элементов общества);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раскрывать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на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примерах </w:t>
      </w:r>
      <w:r w:rsidRPr="00C36A43">
        <w:rPr>
          <w:rFonts w:ascii="Times New Roman" w:eastAsia="Times New Roman" w:hAnsi="Times New Roman" w:cs="Times New Roman"/>
          <w:color w:val="000000"/>
        </w:rPr>
        <w:t xml:space="preserve">изученные теоретические положения </w:t>
      </w: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C36A43">
        <w:rPr>
          <w:rFonts w:ascii="Times New Roman" w:eastAsia="Times New Roman" w:hAnsi="Times New Roman" w:cs="Times New Roman"/>
          <w:color w:val="000000"/>
        </w:rPr>
        <w:t>понятия социально-экономических и гуманитарных наук;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осуществлять поиск </w:t>
      </w:r>
      <w:r w:rsidRPr="00C36A43">
        <w:rPr>
          <w:rFonts w:ascii="Times New Roman" w:eastAsia="Times New Roman" w:hAnsi="Times New Roman" w:cs="Times New Roman"/>
          <w:color w:val="000000"/>
        </w:rPr>
        <w:t xml:space="preserve">социальной информации, </w:t>
      </w:r>
      <w:proofErr w:type="gramStart"/>
      <w:r w:rsidRPr="00C36A43">
        <w:rPr>
          <w:rFonts w:ascii="Times New Roman" w:eastAsia="Times New Roman" w:hAnsi="Times New Roman" w:cs="Times New Roman"/>
          <w:color w:val="000000"/>
        </w:rPr>
        <w:t>представленной &gt;</w:t>
      </w:r>
      <w:proofErr w:type="gramEnd"/>
      <w:r w:rsidRPr="00C36A43">
        <w:rPr>
          <w:rFonts w:ascii="Times New Roman" w:eastAsia="Times New Roman" w:hAnsi="Times New Roman" w:cs="Times New Roman"/>
          <w:color w:val="000000"/>
        </w:rPr>
        <w:t xml:space="preserve">    в различных знаковых системах (текст, схема, таблица, диаграмма,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6A43">
        <w:rPr>
          <w:rFonts w:ascii="Times New Roman" w:eastAsia="Times New Roman" w:hAnsi="Times New Roman" w:cs="Times New Roman"/>
          <w:color w:val="00000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оценивать </w:t>
      </w:r>
      <w:r w:rsidRPr="00C36A43">
        <w:rPr>
          <w:rFonts w:ascii="Times New Roman" w:eastAsia="Times New Roman" w:hAnsi="Times New Roman" w:cs="Times New Roman"/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i/>
          <w:iCs/>
          <w:color w:val="000000"/>
        </w:rPr>
        <w:t xml:space="preserve">формулировать </w:t>
      </w:r>
      <w:r w:rsidRPr="00C36A43">
        <w:rPr>
          <w:rFonts w:ascii="Times New Roman" w:eastAsia="Times New Roman" w:hAnsi="Times New Roman" w:cs="Times New Roman"/>
          <w:color w:val="00000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подготавливать </w:t>
      </w:r>
      <w:r w:rsidRPr="00C36A43">
        <w:rPr>
          <w:rFonts w:ascii="Times New Roman" w:eastAsia="Times New Roman" w:hAnsi="Times New Roman" w:cs="Times New Roman"/>
          <w:color w:val="000000"/>
        </w:rPr>
        <w:t>устное выступление, творческую работу по социальной проблематике;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</w:t>
      </w:r>
      <w:r w:rsidRPr="00C36A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применять </w:t>
      </w:r>
      <w:r w:rsidRPr="00C36A43">
        <w:rPr>
          <w:rFonts w:ascii="Times New Roman" w:eastAsia="Times New Roman" w:hAnsi="Times New Roman" w:cs="Times New Roman"/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C36A43">
        <w:rPr>
          <w:rFonts w:ascii="Times New Roman" w:eastAsia="Times New Roman" w:hAnsi="Times New Roman" w:cs="Times New Roman"/>
          <w:color w:val="000000"/>
        </w:rPr>
        <w:t>для: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совершенствования собственной познавательной деятельности;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36A43">
        <w:rPr>
          <w:rFonts w:ascii="Times New Roman" w:eastAsia="Times New Roman" w:hAnsi="Times New Roman" w:cs="Times New Roman"/>
          <w:color w:val="000000"/>
        </w:rPr>
        <w:t>•  критического</w:t>
      </w:r>
      <w:proofErr w:type="gramEnd"/>
      <w:r w:rsidRPr="00C36A43">
        <w:rPr>
          <w:rFonts w:ascii="Times New Roman" w:eastAsia="Times New Roman" w:hAnsi="Times New Roman" w:cs="Times New Roman"/>
          <w:color w:val="000000"/>
        </w:rPr>
        <w:t xml:space="preserve"> восприятия информации, получаемой в межличностном общении и в массовой коммуникации; осуществления </w:t>
      </w:r>
      <w:proofErr w:type="spellStart"/>
      <w:r w:rsidRPr="00C36A43"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 w:rsidRPr="00C36A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36A43">
        <w:rPr>
          <w:rFonts w:ascii="Times New Roman" w:eastAsia="Times New Roman" w:hAnsi="Times New Roman" w:cs="Times New Roman"/>
          <w:color w:val="000000"/>
        </w:rPr>
        <w:t>мостоятельного</w:t>
      </w:r>
      <w:proofErr w:type="spellEnd"/>
      <w:r w:rsidRPr="00C36A43">
        <w:rPr>
          <w:rFonts w:ascii="Times New Roman" w:eastAsia="Times New Roman" w:hAnsi="Times New Roman" w:cs="Times New Roman"/>
          <w:color w:val="000000"/>
        </w:rPr>
        <w:t xml:space="preserve"> поиска, анализа и использования собранной социальной информации;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решения практических жизненных проблем, возникающих в социальной деятельности;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ориентировки в актуальных общественных событиях, определения личной гражданской позиции;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предвидения возможных последствий определенных социальных действий;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 xml:space="preserve">•   оценки происходящих событий и поведения людей </w:t>
      </w:r>
      <w:r w:rsidRPr="00C36A43"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 w:rsidRPr="00C36A43">
        <w:rPr>
          <w:rFonts w:ascii="Times New Roman" w:eastAsia="Times New Roman" w:hAnsi="Times New Roman" w:cs="Times New Roman"/>
          <w:color w:val="000000"/>
        </w:rPr>
        <w:t>точки зрения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морали и права;</w:t>
      </w:r>
    </w:p>
    <w:p w:rsidR="0025531A" w:rsidRPr="00C36A43" w:rsidRDefault="0025531A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реализации и защиты прав человека и гражданина, осознанного выполнения гражданских обязанностей;</w:t>
      </w:r>
    </w:p>
    <w:p w:rsidR="0025531A" w:rsidRPr="00C36A43" w:rsidRDefault="0025531A" w:rsidP="0025531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6A43">
        <w:rPr>
          <w:rFonts w:ascii="Times New Roman" w:eastAsia="Times New Roman" w:hAnsi="Times New Roman" w:cs="Times New Roman"/>
          <w:color w:val="000000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25531A" w:rsidRPr="00C36A43" w:rsidRDefault="0025531A" w:rsidP="002553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5531A" w:rsidRPr="00C36A43" w:rsidRDefault="0025531A" w:rsidP="0025531A">
      <w:pPr>
        <w:tabs>
          <w:tab w:val="left" w:pos="360"/>
          <w:tab w:val="left" w:pos="10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929"/>
        </w:rPr>
      </w:pPr>
      <w:r w:rsidRPr="00C36A43">
        <w:rPr>
          <w:rFonts w:ascii="Times New Roman" w:eastAsia="Times New Roman" w:hAnsi="Times New Roman" w:cs="Times New Roman"/>
          <w:color w:val="000000"/>
        </w:rPr>
        <w:br w:type="page"/>
      </w:r>
      <w:r w:rsidRPr="00C36A43">
        <w:rPr>
          <w:rFonts w:ascii="Times New Roman" w:eastAsia="Times New Roman" w:hAnsi="Times New Roman" w:cs="Times New Roman"/>
          <w:b/>
          <w:color w:val="292929"/>
        </w:rPr>
        <w:lastRenderedPageBreak/>
        <w:t>Учебно-методическое обеспечение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Федеральный компонент государственного стандарта общего образования // Сборник нормативных документов. Обществознание / сост. Э.Д. Днепров, А.Г. Аркадьев. - М.: Дрофа, 2007.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36A43">
        <w:rPr>
          <w:rFonts w:ascii="Times New Roman" w:eastAsia="Times New Roman" w:hAnsi="Times New Roman" w:cs="Times New Roman"/>
        </w:rPr>
        <w:t>ПРИМЕРНАЯ ПРОГРАММА СРЕДНЕГО (ПОЛНОГО) ОБЩЕГО ОБРАЗОВАНИЯ ПО ОБЩЕСТВОЗНАНИЮ Базовый уровень (включая Экономику и Право) // Сборник нормативных документов. Обществознание / сост. Э.Д. Днепров, А.Г. Аркадьев. - М.: Дрофа, 2007.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 xml:space="preserve">Обществознание: учеб. для учащихся 10 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кл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 xml:space="preserve">. 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общеобразоват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>. учреждений: базовый уровень / [Л.Н. Боголюбов, Ю.И. Аверьянов, Н.И. Городецкая и др.]; под ред. Л.Н. Боголюбова. – М.: Просвещение, 2008. – 351с.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Большой энциклопедический словарь.- М.: Дрофа, 1999. С. 231-288 (обществознание)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Конституция РФ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 xml:space="preserve">Кравченко А.И. Задачник по обществознанию. 10-11 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кл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>. – М.: ООО «ТИД «Русское слово – РС», 2008.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 xml:space="preserve">Обществознание. 10 класс: поурочные планы по учебнику под ред. Л.Н. Боголюбова в 2 ч./ авт.-сост. С.Н. 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Степанько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>. – Волгоград: Учитель, 2008.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Сборник законов РФ.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>Тесты по обществознанию: пособие для подготовки к ЕГЭ, выпускному и вступительному тестированию. – М.: ИКЦ «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МарТ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>», 2008.</w:t>
      </w:r>
    </w:p>
    <w:p w:rsidR="0025531A" w:rsidRPr="00C36A43" w:rsidRDefault="0025531A" w:rsidP="0025531A">
      <w:pPr>
        <w:numPr>
          <w:ilvl w:val="0"/>
          <w:numId w:val="3"/>
        </w:numPr>
        <w:tabs>
          <w:tab w:val="left" w:pos="360"/>
          <w:tab w:val="left" w:pos="109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</w:rPr>
      </w:pPr>
      <w:r w:rsidRPr="00C36A43">
        <w:rPr>
          <w:rFonts w:ascii="Times New Roman" w:eastAsia="Times New Roman" w:hAnsi="Times New Roman" w:cs="Times New Roman"/>
          <w:color w:val="292929"/>
        </w:rPr>
        <w:t xml:space="preserve">Этика: учеб. пособие / Т.В. Мишаткина, З.В. </w:t>
      </w:r>
      <w:proofErr w:type="spellStart"/>
      <w:r w:rsidRPr="00C36A43">
        <w:rPr>
          <w:rFonts w:ascii="Times New Roman" w:eastAsia="Times New Roman" w:hAnsi="Times New Roman" w:cs="Times New Roman"/>
          <w:color w:val="292929"/>
        </w:rPr>
        <w:t>Бражникова</w:t>
      </w:r>
      <w:proofErr w:type="spellEnd"/>
      <w:r w:rsidRPr="00C36A43">
        <w:rPr>
          <w:rFonts w:ascii="Times New Roman" w:eastAsia="Times New Roman" w:hAnsi="Times New Roman" w:cs="Times New Roman"/>
          <w:color w:val="292929"/>
        </w:rPr>
        <w:t xml:space="preserve"> и др.; под ред. Т.В. Мишаткиной, Я.С. Яскевич. – 2004.</w:t>
      </w:r>
    </w:p>
    <w:p w:rsidR="005D4155" w:rsidRPr="00C36A43" w:rsidRDefault="005D4155">
      <w:pPr>
        <w:rPr>
          <w:rFonts w:ascii="Times New Roman" w:hAnsi="Times New Roman" w:cs="Times New Roman"/>
        </w:rPr>
      </w:pPr>
      <w:r w:rsidRPr="00C36A43">
        <w:rPr>
          <w:rFonts w:ascii="Times New Roman" w:hAnsi="Times New Roman" w:cs="Times New Roman"/>
        </w:rPr>
        <w:br w:type="page"/>
      </w:r>
    </w:p>
    <w:p w:rsidR="005D4155" w:rsidRPr="00C36A43" w:rsidRDefault="005D4155" w:rsidP="005D4155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C36A43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по обществознанию 10 класс (профильный уровень)</w:t>
      </w:r>
    </w:p>
    <w:p w:rsidR="005D4155" w:rsidRPr="00C36A43" w:rsidRDefault="005D4155" w:rsidP="005D4155">
      <w:pPr>
        <w:spacing w:line="240" w:lineRule="atLeast"/>
        <w:rPr>
          <w:rFonts w:ascii="Times New Roman" w:hAnsi="Times New Roman" w:cs="Times New Roman"/>
          <w:b/>
        </w:rPr>
      </w:pPr>
    </w:p>
    <w:tbl>
      <w:tblPr>
        <w:tblW w:w="2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851"/>
        <w:gridCol w:w="2269"/>
        <w:gridCol w:w="1134"/>
        <w:gridCol w:w="1417"/>
        <w:gridCol w:w="851"/>
        <w:gridCol w:w="1984"/>
        <w:gridCol w:w="1559"/>
        <w:gridCol w:w="2413"/>
        <w:gridCol w:w="3827"/>
        <w:gridCol w:w="9357"/>
      </w:tblGrid>
      <w:tr w:rsidR="00F7496A" w:rsidRPr="00C36A43" w:rsidTr="00F7496A">
        <w:trPr>
          <w:gridAfter w:val="2"/>
          <w:wAfter w:w="13184" w:type="dxa"/>
          <w:trHeight w:val="1105"/>
        </w:trPr>
        <w:tc>
          <w:tcPr>
            <w:tcW w:w="850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№</w:t>
            </w:r>
          </w:p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851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Кол-во</w:t>
            </w:r>
          </w:p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69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134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417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851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Вид контроля. Измерители</w:t>
            </w:r>
          </w:p>
        </w:tc>
        <w:tc>
          <w:tcPr>
            <w:tcW w:w="1984" w:type="dxa"/>
            <w:vMerge w:val="restart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2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8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Глава 1. Социально-гуманитарные знания и профессиональная деятельность</w:t>
            </w: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Наука и философия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Естественно-научные и социально-гуманитарные знания, их общие черты и различия. Классификация социально-гуманитарных наук. Социология, политология, социальная психология как общественные науки. Специфика философского знания. 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общественные науки, социально-гуманитарное знание, философия, плюрализм,</w:t>
            </w:r>
            <w:r w:rsidRPr="00C36A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умозрительная деятельность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Истории развития философии, из практики работы социолога, психолога, политолога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Урок изучения нового материала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1, с. 7-17;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15;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 Проверьте себя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Человек и общество в ранних мифах и первых философских учениях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Мифологическое сознание древнего человека. Архаические представления о мире. Что такое миф? Особенности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мифологичес</w:t>
            </w:r>
            <w:proofErr w:type="spellEnd"/>
            <w:r w:rsidRPr="00C36A43">
              <w:rPr>
                <w:rFonts w:ascii="Times New Roman" w:hAnsi="Times New Roman" w:cs="Times New Roman"/>
              </w:rPr>
              <w:t>-кого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 сознания, его основные черты, отличия от религиозного и философского. Типология и функции мифа. Представления о происхождении мира у разных народов древности (в Древнем Египте, Шумере, Китае, Иудее). Древнеиндийская философия: как спастись от страданий мира. Философия Упанишад: мир богов и людей, учение о переселении души, </w:t>
            </w:r>
            <w:r w:rsidRPr="00C36A43">
              <w:rPr>
                <w:rFonts w:ascii="Times New Roman" w:hAnsi="Times New Roman" w:cs="Times New Roman"/>
              </w:rPr>
              <w:lastRenderedPageBreak/>
              <w:t xml:space="preserve">карме, определяющей судьбу человека. Основные положения буддизма. Китайская мифология. Различные объяснения происхождения мира, природы. Даосизм. Конфуцианство– система взглядов на человека и общество, «восьмеричный путь» в буддизме. Греческая мифология. Возникновение философской мысли в Древней Греции (теория Пифагора). Философия Древней Греции: рациональные начала постижения природы и общества. Анаксимен, Анаксимандр, Гераклит,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Ксенофан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Парменид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, Зенон,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Демокрит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, Сократ. Философские учения софистов (Протагор,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Горгий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Продик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) и Сократ. Платон и </w:t>
            </w:r>
            <w:r w:rsidRPr="00C36A43">
              <w:rPr>
                <w:rFonts w:ascii="Times New Roman" w:hAnsi="Times New Roman" w:cs="Times New Roman"/>
              </w:rPr>
              <w:lastRenderedPageBreak/>
              <w:t xml:space="preserve">Аристотель об устройстве общества. 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 xml:space="preserve">миф, мифологическое сознание, даосизм, буддизм, конфуцианство, веды, реинкарнация, йога,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дао</w:t>
            </w:r>
            <w:proofErr w:type="spellEnd"/>
            <w:r w:rsidRPr="00C36A43">
              <w:rPr>
                <w:rFonts w:ascii="Times New Roman" w:hAnsi="Times New Roman" w:cs="Times New Roman"/>
                <w:i/>
              </w:rPr>
              <w:t>, логос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Проверка творческого задания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2, с. 17-26; 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 с. 24. 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7-9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Философия и общественные науки в Новое и Новейшее время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Кризис средневековых </w:t>
            </w:r>
            <w:proofErr w:type="gramStart"/>
            <w:r w:rsidRPr="00C36A43">
              <w:rPr>
                <w:rFonts w:ascii="Times New Roman" w:hAnsi="Times New Roman" w:cs="Times New Roman"/>
              </w:rPr>
              <w:t>представ-</w:t>
            </w:r>
            <w:proofErr w:type="spellStart"/>
            <w:r w:rsidRPr="00C36A43">
              <w:rPr>
                <w:rFonts w:ascii="Times New Roman" w:hAnsi="Times New Roman" w:cs="Times New Roman"/>
              </w:rPr>
              <w:t>лений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о человеке и обществе. Ш. Л. Монтескье, Ж.-Ж. Руссо о сущности общества и его </w:t>
            </w:r>
            <w:proofErr w:type="gramStart"/>
            <w:r w:rsidRPr="00C36A43">
              <w:rPr>
                <w:rFonts w:ascii="Times New Roman" w:hAnsi="Times New Roman" w:cs="Times New Roman"/>
              </w:rPr>
              <w:t>устрой-</w:t>
            </w:r>
            <w:proofErr w:type="spellStart"/>
            <w:r w:rsidRPr="00C36A43">
              <w:rPr>
                <w:rFonts w:ascii="Times New Roman" w:hAnsi="Times New Roman" w:cs="Times New Roman"/>
              </w:rPr>
              <w:t>стве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, общественном договоре. Проблема равенства у Ф. М. А. Вольтера и Ж.-Ж. Руссо. 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Идея естественного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догосударст</w:t>
            </w:r>
            <w:proofErr w:type="spellEnd"/>
            <w:r w:rsidRPr="00C36A43">
              <w:rPr>
                <w:rFonts w:ascii="Times New Roman" w:hAnsi="Times New Roman" w:cs="Times New Roman"/>
              </w:rPr>
              <w:t>-венного состояния общества в трудах Т. Гоббса и Дж. Локка. Взгляды Б. Спинозы на общество, государство, свободу.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Взгляды на идеальное общество предшественников </w:t>
            </w:r>
            <w:r w:rsidRPr="00C36A43">
              <w:rPr>
                <w:rFonts w:ascii="Times New Roman" w:hAnsi="Times New Roman" w:cs="Times New Roman"/>
              </w:rPr>
              <w:lastRenderedPageBreak/>
              <w:t xml:space="preserve">утопического социализма Т. Мора и Т.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Кампа-неллы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(XVI в.). Проекты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справед-ливого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устройства общества А. Сен-Симона, Ш. Фурье, Р. Оуэна. Трудовая теория стоимости А. Смита. Закон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народонаследия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 Т. Мальтуса.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Становление социологии как науки: О. Конт, Г. Спенсер. Социологические теории.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К. Маркс, Ф Энгельс –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осново-положники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нового философского мировоззрения. </w:t>
            </w:r>
            <w:r w:rsidRPr="00C36A43">
              <w:rPr>
                <w:rFonts w:ascii="Times New Roman" w:hAnsi="Times New Roman" w:cs="Times New Roman"/>
              </w:rPr>
              <w:lastRenderedPageBreak/>
              <w:t xml:space="preserve">Предпосылки возникновения марксизма. Исторический материализм. Марксизм как альтернатива </w:t>
            </w:r>
            <w:proofErr w:type="gramStart"/>
            <w:r w:rsidRPr="00C36A43">
              <w:rPr>
                <w:rFonts w:ascii="Times New Roman" w:hAnsi="Times New Roman" w:cs="Times New Roman"/>
              </w:rPr>
              <w:t>запад-ному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 пути развития общества. 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</w:t>
            </w:r>
            <w:r w:rsidRPr="00C36A43">
              <w:rPr>
                <w:rFonts w:ascii="Times New Roman" w:hAnsi="Times New Roman" w:cs="Times New Roman"/>
                <w:b/>
              </w:rPr>
              <w:t xml:space="preserve">: </w:t>
            </w:r>
            <w:r w:rsidRPr="00C36A43">
              <w:rPr>
                <w:rFonts w:ascii="Times New Roman" w:hAnsi="Times New Roman" w:cs="Times New Roman"/>
                <w:i/>
              </w:rPr>
              <w:t>гуманизм, разделение властей, социалистический идеал,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3, с. 26-38; выполнить задания с. 36. Проверьте себя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10-1</w:t>
            </w:r>
            <w:r w:rsidRPr="00C36A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>Ф. Прокопович, В. Н. Татищев, А. Кантемир, М. В. Ломоносов, А. Н. Радищев. 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цивилизационный подход, культурный раскол, цивилизация догоняющего типа, всеединство, деизм, культурный тип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Философские искания XIX в. П.Я. Чаадаев. Славянофилы и западники. Цивилизационный путь России.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Цивилизационный путь России.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Н.А. Бердяев, С.Н. Булгаков, П.А. Флоренский.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Урок-лекция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4, с. 38-47; выполнить задания с. 45. Написать эссе 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  <w:r w:rsidRPr="00C36A43">
              <w:rPr>
                <w:rFonts w:ascii="Times New Roman" w:hAnsi="Times New Roman" w:cs="Times New Roman"/>
                <w:lang w:val="en-US"/>
              </w:rPr>
              <w:t>3</w:t>
            </w:r>
            <w:r w:rsidRPr="00C36A4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Выучить § 5-6, 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48-66;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65-70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8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Глава 2. Общество и человек</w:t>
            </w: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4" w:type="dxa"/>
            <w:gridSpan w:val="2"/>
          </w:tcPr>
          <w:p w:rsidR="00F7496A" w:rsidRPr="00C36A43" w:rsidRDefault="00F7496A" w:rsidP="00D535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Происхождение человека и становление общества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Наука о происхождении человека. Современные теории происхождения </w:t>
            </w:r>
            <w:r w:rsidRPr="00C36A43">
              <w:rPr>
                <w:rFonts w:ascii="Times New Roman" w:hAnsi="Times New Roman" w:cs="Times New Roman"/>
              </w:rPr>
              <w:lastRenderedPageBreak/>
              <w:t xml:space="preserve">человека,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нетради-ционный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взгляд на проблему зарождение человека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Становление общества. Понятие об обществе. Необходимость изучения общества. Сведения о научных отраслях, изучающих человека и общество.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 xml:space="preserve">антропогенез,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социогенез</w:t>
            </w:r>
            <w:proofErr w:type="spellEnd"/>
            <w:r w:rsidRPr="00C36A4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антропосоциогенез</w:t>
            </w:r>
            <w:proofErr w:type="spellEnd"/>
            <w:r w:rsidRPr="00C36A43">
              <w:rPr>
                <w:rFonts w:ascii="Times New Roman" w:hAnsi="Times New Roman" w:cs="Times New Roman"/>
                <w:i/>
              </w:rPr>
              <w:t>,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Человечество как результат биологической и социокультурной революции. Становление культуры – неотъемлемая часть становления человека и человечества. 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человечество, исторический тип, культура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7, с. 70-80; 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78-79. Проверьте себя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Сущность человека как проблема философии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Великая тайна – человек. Человек – биосоциальная </w:t>
            </w:r>
            <w:r w:rsidRPr="00C36A43">
              <w:rPr>
                <w:rFonts w:ascii="Times New Roman" w:hAnsi="Times New Roman" w:cs="Times New Roman"/>
              </w:rPr>
              <w:lastRenderedPageBreak/>
              <w:t>система. Социальная сущность деятельности. Мышление и деятельность. Мышление и язык.</w:t>
            </w:r>
          </w:p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Анализ общества как формы совместной жизнедеятельности людей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человек, субъект, деятельность, мышление, философская антропология, субъективность, философия жизни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опрос. Схем</w:t>
            </w:r>
            <w:r w:rsidRPr="00C36A43">
              <w:rPr>
                <w:rFonts w:ascii="Times New Roman" w:hAnsi="Times New Roman" w:cs="Times New Roman"/>
              </w:rPr>
              <w:lastRenderedPageBreak/>
              <w:t>ы, документы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§ 8, с. 80-90; выполнить задания, с. 88.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Проверьте себя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260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Общество и общественные отношения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F7496A" w:rsidRPr="00C36A43" w:rsidRDefault="00F7496A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Что отличает общество от социума. Уровни социально-философского анализа общества. Общество и природа. «Вторая природа» человека. Общественные отношения. </w:t>
            </w:r>
          </w:p>
          <w:p w:rsidR="00F7496A" w:rsidRPr="00C36A43" w:rsidRDefault="00F7496A" w:rsidP="00D5355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общество, социум, общественные отношения, культура, закономерности </w:t>
            </w:r>
            <w:r w:rsidRPr="00C36A43">
              <w:rPr>
                <w:rFonts w:ascii="Times New Roman" w:hAnsi="Times New Roman" w:cs="Times New Roman"/>
                <w:i/>
              </w:rPr>
              <w:lastRenderedPageBreak/>
              <w:t>общественного развития, законы, тенденции, природа</w:t>
            </w:r>
          </w:p>
        </w:tc>
        <w:tc>
          <w:tcPr>
            <w:tcW w:w="1134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A379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контроль.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1984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9, с. 90-99; 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задания, с. 97. </w:t>
            </w:r>
          </w:p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559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A379C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7496A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7496A" w:rsidRPr="00C36A43" w:rsidRDefault="00F7496A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260" w:type="dxa"/>
          </w:tcPr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Общество как развивающаяся система</w:t>
            </w:r>
          </w:p>
        </w:tc>
        <w:tc>
          <w:tcPr>
            <w:tcW w:w="851" w:type="dxa"/>
          </w:tcPr>
          <w:p w:rsidR="00F7496A" w:rsidRPr="00C36A43" w:rsidRDefault="00F7496A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F7496A" w:rsidRPr="00C36A43" w:rsidRDefault="00F7496A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Системный подход к обществу. Системное строение общества. Сферы общественной жизни как подсистемы общества. Изменчивость т стабильность.</w:t>
            </w:r>
          </w:p>
          <w:p w:rsidR="00F7496A" w:rsidRPr="00C36A43" w:rsidRDefault="00F7496A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</w:rPr>
              <w:t>«общество как система», «общественный институт», «сфера жизни общества», «система», «саморазвивающаяся система», «социальная революция»</w:t>
            </w:r>
          </w:p>
        </w:tc>
        <w:tc>
          <w:tcPr>
            <w:tcW w:w="1134" w:type="dxa"/>
          </w:tcPr>
          <w:p w:rsidR="00F7496A" w:rsidRPr="00C36A43" w:rsidRDefault="00F7496A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7496A" w:rsidRPr="00C36A43" w:rsidRDefault="00F7496A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10, с. 99-108;</w:t>
            </w:r>
          </w:p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задание №3, с.107.</w:t>
            </w:r>
          </w:p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559" w:type="dxa"/>
          </w:tcPr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7496A" w:rsidRPr="00C36A43" w:rsidRDefault="00F7496A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 w:val="restart"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Традиционное (аграрное) индустриальное, постиндустриальное (информационное) общества. Индустриальное общество как техногенная цивилизация. Современное общество. </w:t>
            </w:r>
            <w:r w:rsidRPr="00C36A43">
              <w:rPr>
                <w:rFonts w:ascii="Times New Roman" w:hAnsi="Times New Roman" w:cs="Times New Roman"/>
              </w:rPr>
              <w:lastRenderedPageBreak/>
              <w:t>Современный мир в зеркале цивилизационного опыта. Характеристика типов обществ с точки зрения социально-философского, историко-типологического и социально-конкретного уровней</w:t>
            </w:r>
          </w:p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традиционное общество, техногенная цивилизация, постиндустриальное общество, западное общество, цивилизация восточного типов, социальный контракт</w:t>
            </w: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контроль.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Выучить § 11-12, 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109-126; выполнить задания с. 126.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Историческое развитие человечества: поиски социальной макро-теории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B5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13, с. 126-136;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задание №3, с.134. 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</w:t>
            </w:r>
            <w:r w:rsidRPr="00C36A43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Индивидуально-</w:t>
            </w:r>
            <w:r w:rsidRPr="00C36A43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C36A43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 xml:space="preserve">§ 14, с. 136-146; выполнить </w:t>
            </w:r>
            <w:r w:rsidRPr="00C36A43">
              <w:rPr>
                <w:rFonts w:ascii="Times New Roman" w:hAnsi="Times New Roman" w:cs="Times New Roman"/>
              </w:rPr>
              <w:lastRenderedPageBreak/>
              <w:t>задания рубрики «Поработайте с источниками»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Проблема общественного прогресса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</w:tcPr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Теория локальных цивилизаций. Теория общественно-экономических формаций. Теория постиндустриального общества. Две ветви стадиального подхода к истории: </w:t>
            </w:r>
            <w:r w:rsidRPr="00C36A43">
              <w:rPr>
                <w:rFonts w:ascii="Times New Roman" w:hAnsi="Times New Roman" w:cs="Times New Roman"/>
              </w:rPr>
              <w:lastRenderedPageBreak/>
              <w:t>общее и различия.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Учения философов о цивилизационном подходе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>цивилизация, стадиальный подход к истории, локально-цивилизационный подход к истории, культурно-исторический тип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Типы социальной динамики. Факторы изменения социума. Роль народа в историческом процессе. 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Философия истории. Исследовать </w:t>
            </w:r>
            <w:proofErr w:type="gramStart"/>
            <w:r w:rsidRPr="00C36A43">
              <w:rPr>
                <w:rFonts w:ascii="Times New Roman" w:hAnsi="Times New Roman" w:cs="Times New Roman"/>
              </w:rPr>
              <w:t>факто-</w:t>
            </w:r>
            <w:proofErr w:type="spellStart"/>
            <w:r w:rsidRPr="00C36A43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изменения социума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Социальные группы и общественные объединения. Исторические личности. 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b/>
              </w:rPr>
              <w:t xml:space="preserve"> </w:t>
            </w:r>
            <w:r w:rsidRPr="00C36A43">
              <w:rPr>
                <w:rFonts w:ascii="Times New Roman" w:hAnsi="Times New Roman" w:cs="Times New Roman"/>
                <w:i/>
              </w:rPr>
              <w:t xml:space="preserve">исторический процесс, типы социальной </w:t>
            </w:r>
            <w:r w:rsidRPr="00C36A43">
              <w:rPr>
                <w:rFonts w:ascii="Times New Roman" w:hAnsi="Times New Roman" w:cs="Times New Roman"/>
                <w:i/>
              </w:rPr>
              <w:lastRenderedPageBreak/>
              <w:t>динамики, субъекты исторического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Прогресс и регресс.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Проти-воречивость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прогресса. Критерии прогресса. Многообразие путей форм общественного развития. 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Историческая альтернатива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общественный прогресс, регресс,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многовариантность</w:t>
            </w:r>
            <w:proofErr w:type="spellEnd"/>
            <w:r w:rsidRPr="00C36A43">
              <w:rPr>
                <w:rFonts w:ascii="Times New Roman" w:hAnsi="Times New Roman" w:cs="Times New Roman"/>
                <w:i/>
              </w:rPr>
              <w:t xml:space="preserve"> общественного развития, критерий прогресса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Свобода как познанная необходимость. Свобода и ответственность. Свободное общество.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Проблема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деиндивидуализа-ции</w:t>
            </w:r>
            <w:proofErr w:type="spellEnd"/>
            <w:r w:rsidRPr="00C36A43">
              <w:rPr>
                <w:rFonts w:ascii="Times New Roman" w:hAnsi="Times New Roman" w:cs="Times New Roman"/>
              </w:rPr>
              <w:t>», «предопределения»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свобода, свобода выбора, необходимость, </w:t>
            </w:r>
            <w:r w:rsidRPr="00C36A43">
              <w:rPr>
                <w:rFonts w:ascii="Times New Roman" w:hAnsi="Times New Roman" w:cs="Times New Roman"/>
                <w:i/>
              </w:rPr>
              <w:lastRenderedPageBreak/>
              <w:t>ответственность, свободное общество</w:t>
            </w: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контроль.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15, с. 147-156; 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154.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16, с. 157-163; 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задания, с. 163. </w:t>
            </w:r>
            <w:r w:rsidRPr="00C36A43">
              <w:rPr>
                <w:rFonts w:ascii="Times New Roman" w:hAnsi="Times New Roman" w:cs="Times New Roman"/>
              </w:rPr>
              <w:lastRenderedPageBreak/>
              <w:t>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Общество и человек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163-169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1B1F31">
        <w:trPr>
          <w:gridAfter w:val="1"/>
          <w:wAfter w:w="9357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8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Глава 3. Деятельность как способ существования людей</w:t>
            </w: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Восток и Запад в диалоге культур.</w:t>
            </w:r>
          </w:p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западное общество, цивилизация восточного типов,</w:t>
            </w: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Деятельность людей и ее многообразие 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</w:tcPr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Деятельность человека: сущность и структура деятельности.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Деятельность как способ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челове-ческого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Выяснить природу и особенности </w:t>
            </w:r>
            <w:r w:rsidRPr="00C36A43">
              <w:rPr>
                <w:rFonts w:ascii="Times New Roman" w:hAnsi="Times New Roman" w:cs="Times New Roman"/>
              </w:rPr>
              <w:lastRenderedPageBreak/>
              <w:t>творческой деятельности.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Бессознательное в деятельности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Понятия:</w:t>
            </w:r>
            <w:r w:rsidRPr="00C36A43">
              <w:rPr>
                <w:rFonts w:ascii="Times New Roman" w:hAnsi="Times New Roman" w:cs="Times New Roman"/>
                <w:i/>
              </w:rPr>
              <w:t xml:space="preserve"> деятельность, мотивы, потребности, интересы, творчество, цель, средства достижения цели, действия</w:t>
            </w: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17, с. 168-179;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177.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18, с. 179-187; 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186-187.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47-49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§ 19, с. 192-203; 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201.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Политическая деятельность 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§20, с. 203-211;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211.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Деятельность как способ существования людей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211-216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1B1F31">
        <w:trPr>
          <w:gridAfter w:val="1"/>
          <w:wAfter w:w="9357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8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Глава 4. Сознание и познание</w:t>
            </w: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Проблемы познаваемости мира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</w:tcPr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Создание и освоение духовных ценностей. Духовная жизнь общества. Духовный мир человека.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Анализ особенностей </w:t>
            </w:r>
            <w:proofErr w:type="gramStart"/>
            <w:r w:rsidRPr="00C36A43">
              <w:rPr>
                <w:rFonts w:ascii="Times New Roman" w:hAnsi="Times New Roman" w:cs="Times New Roman"/>
              </w:rPr>
              <w:t>духов-ной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духовная деятельность, духовный мир, духовное самоопределение </w:t>
            </w:r>
            <w:r w:rsidRPr="00C36A43">
              <w:rPr>
                <w:rFonts w:ascii="Times New Roman" w:hAnsi="Times New Roman" w:cs="Times New Roman"/>
                <w:i/>
              </w:rPr>
              <w:lastRenderedPageBreak/>
              <w:t>личности, аксиология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Труд как вид человеческой деятельности. Человеческий фактор производства. 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Исследовать перспективы развития социального партнерства в России.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Резюме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Социальное партнерство. 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труд, социология труда, социальное партнерство, содержание труда, культура труда, человеческий фактор производства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Политическая деятельность. Политика как деятельность. Цели и средства политической деятельности. Политические </w:t>
            </w:r>
            <w:r w:rsidRPr="00C36A43">
              <w:rPr>
                <w:rFonts w:ascii="Times New Roman" w:hAnsi="Times New Roman" w:cs="Times New Roman"/>
              </w:rPr>
              <w:lastRenderedPageBreak/>
              <w:t>действия. Власть и властная деятельность. Легитимная власть.</w:t>
            </w:r>
          </w:p>
          <w:p w:rsidR="00F51E67" w:rsidRPr="00C36A43" w:rsidRDefault="00F51E67" w:rsidP="00F51E67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политика, власть, политическая власть, легитимность власти, властвование, харизма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Бытие и познание.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Познаватель-ность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 мира как философская проблема. Познание как деятельность. Чувственное </w:t>
            </w:r>
            <w:proofErr w:type="gramStart"/>
            <w:r w:rsidRPr="00C36A43">
              <w:rPr>
                <w:rFonts w:ascii="Times New Roman" w:hAnsi="Times New Roman" w:cs="Times New Roman"/>
              </w:rPr>
              <w:t>поз-</w:t>
            </w:r>
            <w:proofErr w:type="spellStart"/>
            <w:r w:rsidRPr="00C36A43">
              <w:rPr>
                <w:rFonts w:ascii="Times New Roman" w:hAnsi="Times New Roman" w:cs="Times New Roman"/>
              </w:rPr>
              <w:t>нание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 xml:space="preserve">: его возможности и границы. Сущность и формы рационального познания. Способы познавательных деятельностей. Формы чувственного познания, формы рационального (логического) познания. Познание в жизни человека и общества. Интуиция, </w:t>
            </w:r>
            <w:r w:rsidRPr="00C36A43">
              <w:rPr>
                <w:rFonts w:ascii="Times New Roman" w:hAnsi="Times New Roman" w:cs="Times New Roman"/>
              </w:rPr>
              <w:lastRenderedPageBreak/>
              <w:t>как способ познания.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знание, антология, гносеология, ощущения, восприятие, представление, понятие, суждение, агностицизм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Объективность истины. Критерии истины. Абсолютная и относительная истина. Истина и заблуждение. 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эмпиризм,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рационизм</w:t>
            </w:r>
            <w:proofErr w:type="spellEnd"/>
            <w:r w:rsidRPr="00C36A43">
              <w:rPr>
                <w:rFonts w:ascii="Times New Roman" w:hAnsi="Times New Roman" w:cs="Times New Roman"/>
                <w:i/>
              </w:rPr>
              <w:t>, относительная истина, абсолютная истина, сенсуализм, критерий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Миф и познание. Жизненная практика, опыт повседневной жизни. Народная мудрость. Познание средствами искусства.</w:t>
            </w:r>
          </w:p>
          <w:p w:rsidR="00C61B78" w:rsidRPr="00C36A43" w:rsidRDefault="00C61B78" w:rsidP="00C61B78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 xml:space="preserve">уровни человеческих знаний, жизненный опыт, здравый смысл, </w:t>
            </w:r>
            <w:r w:rsidRPr="00C36A43">
              <w:rPr>
                <w:rFonts w:ascii="Times New Roman" w:hAnsi="Times New Roman" w:cs="Times New Roman"/>
                <w:i/>
              </w:rPr>
              <w:lastRenderedPageBreak/>
              <w:t xml:space="preserve">эсхатология, </w:t>
            </w:r>
            <w:proofErr w:type="spellStart"/>
            <w:r w:rsidRPr="00C36A43">
              <w:rPr>
                <w:rFonts w:ascii="Times New Roman" w:hAnsi="Times New Roman" w:cs="Times New Roman"/>
                <w:i/>
              </w:rPr>
              <w:t>паранаука</w:t>
            </w:r>
            <w:proofErr w:type="spellEnd"/>
          </w:p>
          <w:p w:rsidR="00D3340A" w:rsidRPr="00C36A43" w:rsidRDefault="00D3340A" w:rsidP="00D3340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Особенности научного познания. Уровни научного знания. Методы научного познания. Дифференциация и интеграция научного знания. Научные революции. Научное мышление и современный человек. Теория как форма научного познания. Методы научных исследований. Наука о человеке и обществе. Виды познания: обыденное, научное, образное, философское.</w:t>
            </w:r>
          </w:p>
          <w:p w:rsidR="00D3340A" w:rsidRPr="00C36A43" w:rsidRDefault="00D3340A" w:rsidP="00D3340A">
            <w:pPr>
              <w:rPr>
                <w:rFonts w:ascii="Times New Roman" w:hAnsi="Times New Roman" w:cs="Times New Roman"/>
                <w:i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научная теория,</w:t>
            </w:r>
          </w:p>
          <w:p w:rsidR="00D3340A" w:rsidRPr="00C36A43" w:rsidRDefault="00D3340A" w:rsidP="00D3340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Социальные и гуманитарные знание. Виды человеческих знаний. Основные направления познания: </w:t>
            </w:r>
            <w:r w:rsidRPr="00C36A43">
              <w:rPr>
                <w:rFonts w:ascii="Times New Roman" w:hAnsi="Times New Roman" w:cs="Times New Roman"/>
              </w:rPr>
              <w:lastRenderedPageBreak/>
              <w:t>самопознание, познание общества, познание природы. Научное познание природы и общества. Основные принципы научного социального познания. Идеальный тип – инструмент научного социального познания. Обыденное и научное социальное знание. Социальное науки и гуманитарное знание.</w:t>
            </w:r>
          </w:p>
          <w:p w:rsidR="00D3340A" w:rsidRPr="00C36A43" w:rsidRDefault="00D3340A" w:rsidP="00D3340A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Понятия: </w:t>
            </w:r>
            <w:r w:rsidRPr="00C36A43">
              <w:rPr>
                <w:rFonts w:ascii="Times New Roman" w:hAnsi="Times New Roman" w:cs="Times New Roman"/>
                <w:i/>
              </w:rPr>
              <w:t>социальное знание, обыденное знание, социальный факт, культурный контекст, идеальный тип, конкретно-исторический подход</w:t>
            </w: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21, с. 216-224;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заданияс</w:t>
            </w:r>
            <w:proofErr w:type="spellEnd"/>
            <w:r w:rsidRPr="00C36A43">
              <w:rPr>
                <w:rFonts w:ascii="Times New Roman" w:hAnsi="Times New Roman" w:cs="Times New Roman"/>
              </w:rPr>
              <w:t>. 224-226.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Истина и ее критерии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22, с. 227-236;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234.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Многообразие путей познания мира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23, с. 236-246;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задания, с. 247-248, рубрики «Поработайте с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lastRenderedPageBreak/>
              <w:t>источ-никами</w:t>
            </w:r>
            <w:proofErr w:type="spellEnd"/>
            <w:proofErr w:type="gramEnd"/>
            <w:r w:rsidRPr="00C36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Научное познание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24, с. 248-258;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256.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Социальное познание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25, с.258-268;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267.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Знание и сознание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26, с. 269-278;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277.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27, с. 279-286;</w:t>
            </w:r>
          </w:p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286. Проверьте себя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Сознание и познание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С. 287-290</w:t>
            </w:r>
          </w:p>
        </w:tc>
        <w:tc>
          <w:tcPr>
            <w:tcW w:w="1559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51E67" w:rsidRPr="00C36A43" w:rsidTr="001B1F31">
        <w:trPr>
          <w:gridAfter w:val="1"/>
          <w:wAfter w:w="9357" w:type="dxa"/>
        </w:trPr>
        <w:tc>
          <w:tcPr>
            <w:tcW w:w="850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8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6A43">
              <w:rPr>
                <w:rFonts w:ascii="Times New Roman" w:hAnsi="Times New Roman" w:cs="Times New Roman"/>
                <w:b/>
              </w:rPr>
              <w:t>Глава 5. Личность. Межличностные отношения</w:t>
            </w:r>
          </w:p>
        </w:tc>
        <w:tc>
          <w:tcPr>
            <w:tcW w:w="2413" w:type="dxa"/>
          </w:tcPr>
          <w:p w:rsidR="00F51E67" w:rsidRPr="00C36A43" w:rsidRDefault="00F51E67" w:rsidP="00F749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51E67" w:rsidRPr="00C36A43" w:rsidRDefault="00F51E67" w:rsidP="00F7496A">
            <w:pPr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Индивид, индивидуальность, личность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 w:val="restart"/>
          </w:tcPr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«индивид», «индивидуальность», «личность», «экзистенциализм», «ид», «эго», «</w:t>
            </w:r>
            <w:proofErr w:type="gramStart"/>
            <w:r w:rsidRPr="00C36A43">
              <w:rPr>
                <w:rFonts w:ascii="Times New Roman" w:hAnsi="Times New Roman" w:cs="Times New Roman"/>
              </w:rPr>
              <w:t>супер-эго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»; особенности структуры личности, </w:t>
            </w:r>
            <w:r w:rsidRPr="00C36A43">
              <w:rPr>
                <w:rFonts w:ascii="Times New Roman" w:hAnsi="Times New Roman" w:cs="Times New Roman"/>
              </w:rPr>
              <w:lastRenderedPageBreak/>
              <w:t>процессы устойчивости и изменчивости личности;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 понятия и термины: «возраст», «периодизация развития личности», «персонализация», «адаптация», «интеграция», «рефлексия», «универсализация»,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интенциальность</w:t>
            </w:r>
            <w:proofErr w:type="spellEnd"/>
            <w:r w:rsidRPr="00C36A43">
              <w:rPr>
                <w:rFonts w:ascii="Times New Roman" w:hAnsi="Times New Roman" w:cs="Times New Roman"/>
              </w:rPr>
              <w:t>»; периоды развития личности; процесс становления личности.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 и термины: «социальная установка», «направленность личности», «социальное действие», «влечение», «желание», «стремление», «интересы», «альтруизм, «идеалы», «убеждения», «мировоззрение», </w:t>
            </w:r>
            <w:r w:rsidRPr="00C36A43">
              <w:rPr>
                <w:rFonts w:ascii="Times New Roman" w:hAnsi="Times New Roman" w:cs="Times New Roman"/>
              </w:rPr>
              <w:lastRenderedPageBreak/>
              <w:t>«фрустрация»; основные виды направленности личности, мотивы поведения личности, особенность жизненных целей человека, его социальные установки;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«общение как обмен информацией», «коммуникация», «невербальное общение»,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хронотоп</w:t>
            </w:r>
            <w:proofErr w:type="spellEnd"/>
            <w:r w:rsidRPr="00C36A43">
              <w:rPr>
                <w:rFonts w:ascii="Times New Roman" w:hAnsi="Times New Roman" w:cs="Times New Roman"/>
              </w:rPr>
              <w:t>»; средства межличностной коммуникации, трудности, возникающие в процессе коммуникации; вербальное и невербальное общение, особенности общения в современном обществе;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 и термины: «общение как межличностное взаимодействие», </w:t>
            </w:r>
            <w:r w:rsidRPr="00C36A43">
              <w:rPr>
                <w:rFonts w:ascii="Times New Roman" w:hAnsi="Times New Roman" w:cs="Times New Roman"/>
              </w:rPr>
              <w:lastRenderedPageBreak/>
              <w:t>«кооперация», «конкуренция», «конкуренция», «интеракция», «доминантный собеседник»,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недоминантный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 собеседник», «экстраверт», «интроверт»; ознакомить с особенностями общения как межличностного взаимодействия; описать и проанализировать типы взаимодействия, выявить особенности общения в юношеском возрасте.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«взаимопонимание», «идентификация»,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», «стереотип», «социальная перцепция», «механизмы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взаимовосприятия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», «казуальная атрибуция»; объяснить процессы </w:t>
            </w:r>
            <w:proofErr w:type="spellStart"/>
            <w:r w:rsidRPr="00C36A43">
              <w:rPr>
                <w:rFonts w:ascii="Times New Roman" w:hAnsi="Times New Roman" w:cs="Times New Roman"/>
              </w:rPr>
              <w:t>взаимовосприятия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 в </w:t>
            </w:r>
            <w:r w:rsidRPr="00C36A43">
              <w:rPr>
                <w:rFonts w:ascii="Times New Roman" w:hAnsi="Times New Roman" w:cs="Times New Roman"/>
              </w:rPr>
              <w:lastRenderedPageBreak/>
              <w:t>процессе общения; описать эффекты и стереотипы межличностного восприятия;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«малая группа», «условная группа»,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 группа», «групповая интеграция», «дружеские отношения», «групповые нормы», «социометрия», «де-индивидуализация»; особенности малой группы; виды малых групп; особенности межличностных отношений в малых группах;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«межличностная совместимость», «групповая сплоченность»,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конформность</w:t>
            </w:r>
            <w:proofErr w:type="spellEnd"/>
            <w:r w:rsidRPr="00C36A43">
              <w:rPr>
                <w:rFonts w:ascii="Times New Roman" w:hAnsi="Times New Roman" w:cs="Times New Roman"/>
              </w:rPr>
              <w:t>», «нон-</w:t>
            </w:r>
            <w:proofErr w:type="spellStart"/>
            <w:r w:rsidRPr="00C36A43">
              <w:rPr>
                <w:rFonts w:ascii="Times New Roman" w:hAnsi="Times New Roman" w:cs="Times New Roman"/>
              </w:rPr>
              <w:t>конформность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», «самоопределение личности»; особенности межличностной совместимости, </w:t>
            </w:r>
            <w:r w:rsidRPr="00C36A43">
              <w:rPr>
                <w:rFonts w:ascii="Times New Roman" w:hAnsi="Times New Roman" w:cs="Times New Roman"/>
              </w:rPr>
              <w:lastRenderedPageBreak/>
              <w:t>групповой сплоченности; сущность конформного поведения в группе;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«групповая дифференциация», «лидерство», «лидер», «стиль лидерства»; особенности групповой дифференциации; взаимоотношения в ученических группах; стили лидерства;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«тендер», «тендерное поведение», «семейное воспитание», «многопоколенная семья», «</w:t>
            </w:r>
            <w:proofErr w:type="spellStart"/>
            <w:r w:rsidRPr="00C36A43">
              <w:rPr>
                <w:rFonts w:ascii="Times New Roman" w:hAnsi="Times New Roman" w:cs="Times New Roman"/>
              </w:rPr>
              <w:t>нуклеарная</w:t>
            </w:r>
            <w:proofErr w:type="spellEnd"/>
            <w:r w:rsidRPr="00C36A43">
              <w:rPr>
                <w:rFonts w:ascii="Times New Roman" w:hAnsi="Times New Roman" w:cs="Times New Roman"/>
              </w:rPr>
              <w:t xml:space="preserve"> семья», «тендерные различия», «личностные ресурсы семьи», «стиль воспитания»; психология семейных отношений; проблемы семейного </w:t>
            </w:r>
            <w:r w:rsidRPr="00C36A43">
              <w:rPr>
                <w:rFonts w:ascii="Times New Roman" w:hAnsi="Times New Roman" w:cs="Times New Roman"/>
              </w:rPr>
              <w:lastRenderedPageBreak/>
              <w:t>воспитания; особенности гендерного поведения;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понятия и термины: «неформальные молодежные группировки», «антисоциальная субкультура», «криминальные группы», «криминогенные группы», «дедовщина»; особенности антисоциальных групп; явление «дедовщины»;</w:t>
            </w:r>
          </w:p>
          <w:p w:rsidR="00416443" w:rsidRPr="00C36A43" w:rsidRDefault="00416443" w:rsidP="00D5355E">
            <w:pPr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понятия и термины: «конфликтная ситуация», «инцидент», «соперничество», «компромисс», «избегание», «приспособление», «переговоры», «конфликт»; проблемы межличностного конфликта пути конструктивного разрешения </w:t>
            </w:r>
            <w:r w:rsidRPr="00C36A43">
              <w:rPr>
                <w:rFonts w:ascii="Times New Roman" w:hAnsi="Times New Roman" w:cs="Times New Roman"/>
              </w:rPr>
              <w:lastRenderedPageBreak/>
              <w:t>конфликта;</w:t>
            </w: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Схемы, таблицы, документы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28, с. 290-300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299.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</w:t>
            </w:r>
            <w:r w:rsidRPr="00C36A43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Индивидуально-</w:t>
            </w:r>
            <w:r w:rsidRPr="00C36A43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C36A43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lastRenderedPageBreak/>
              <w:t>§ 29, с. 301-310;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</w:t>
            </w:r>
            <w:r w:rsidRPr="00C36A43">
              <w:rPr>
                <w:rFonts w:ascii="Times New Roman" w:hAnsi="Times New Roman" w:cs="Times New Roman"/>
              </w:rPr>
              <w:lastRenderedPageBreak/>
              <w:t>задания с. 308.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30, с. 311-320;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318.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Общение как обмен информацией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31 с. 320-329;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 с. 327-329, рубрики «Поработайте с источниками»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Общение как взаимодействие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32, с. 329-340;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задания,с</w:t>
            </w:r>
            <w:proofErr w:type="spellEnd"/>
            <w:r w:rsidRPr="00C36A43">
              <w:rPr>
                <w:rFonts w:ascii="Times New Roman" w:hAnsi="Times New Roman" w:cs="Times New Roman"/>
              </w:rPr>
              <w:t>.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 338-340 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33, с. 340-349;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C36A43">
              <w:rPr>
                <w:rFonts w:ascii="Times New Roman" w:hAnsi="Times New Roman" w:cs="Times New Roman"/>
              </w:rPr>
              <w:t>задания,с</w:t>
            </w:r>
            <w:proofErr w:type="spellEnd"/>
            <w:r w:rsidRPr="00C36A43">
              <w:rPr>
                <w:rFonts w:ascii="Times New Roman" w:hAnsi="Times New Roman" w:cs="Times New Roman"/>
              </w:rPr>
              <w:t>.</w:t>
            </w:r>
            <w:proofErr w:type="gramEnd"/>
            <w:r w:rsidRPr="00C36A43">
              <w:rPr>
                <w:rFonts w:ascii="Times New Roman" w:hAnsi="Times New Roman" w:cs="Times New Roman"/>
              </w:rPr>
              <w:t xml:space="preserve"> 348.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Малые группы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34, с. 349-360;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359. Проект «Мой класс»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35, с. 361-370;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задания, с. 368. Проверьте себя. Создать мини-проект «Наше </w:t>
            </w:r>
            <w:r w:rsidRPr="00C36A43">
              <w:rPr>
                <w:rFonts w:ascii="Times New Roman" w:hAnsi="Times New Roman" w:cs="Times New Roman"/>
              </w:rPr>
              <w:lastRenderedPageBreak/>
              <w:t>полезное дело»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Групповая дифференциация и лидерство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Тестовый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36, с. 370-380;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376.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Семья как малая группа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37, с. 380-390;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389, рубрики «Поработайте с источниками»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38 с. 390-400;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выполнить задания, с. 399. Проверьте себя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Конфликт в межличностных отношениях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§ 39,  с. 400-410;</w:t>
            </w:r>
          </w:p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 xml:space="preserve">выполнить задания, с.410-415. Составить памятку «Поведение с учителями» </w:t>
            </w: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16443" w:rsidRPr="00C36A43" w:rsidTr="00F7496A">
        <w:trPr>
          <w:gridAfter w:val="2"/>
          <w:wAfter w:w="13184" w:type="dxa"/>
        </w:trPr>
        <w:tc>
          <w:tcPr>
            <w:tcW w:w="850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Конфликты в межличностных отношениях. Обобщение по курсу «Обществознание» за 10 класс. Личность. Межличностные отношения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/>
          </w:tcPr>
          <w:p w:rsidR="00416443" w:rsidRPr="00C36A43" w:rsidRDefault="00416443" w:rsidP="00F74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17" w:type="dxa"/>
          </w:tcPr>
          <w:p w:rsidR="00416443" w:rsidRPr="00C36A43" w:rsidRDefault="00416443" w:rsidP="00F749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851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36A43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984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16443" w:rsidRPr="00C36A43" w:rsidRDefault="00416443" w:rsidP="00F7496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D4155" w:rsidRPr="00C36A43" w:rsidRDefault="005D4155" w:rsidP="005D4155">
      <w:pPr>
        <w:spacing w:line="240" w:lineRule="atLeast"/>
        <w:ind w:firstLine="360"/>
        <w:jc w:val="center"/>
        <w:rPr>
          <w:rFonts w:ascii="Times New Roman" w:hAnsi="Times New Roman" w:cs="Times New Roman"/>
        </w:rPr>
      </w:pPr>
    </w:p>
    <w:p w:rsidR="00485435" w:rsidRPr="00C36A43" w:rsidRDefault="00485435" w:rsidP="0025531A">
      <w:pPr>
        <w:spacing w:after="0" w:line="360" w:lineRule="auto"/>
        <w:rPr>
          <w:rFonts w:ascii="Times New Roman" w:hAnsi="Times New Roman" w:cs="Times New Roman"/>
        </w:rPr>
      </w:pPr>
    </w:p>
    <w:sectPr w:rsidR="00485435" w:rsidRPr="00C36A43" w:rsidSect="005D4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31A"/>
    <w:rsid w:val="00121D86"/>
    <w:rsid w:val="001A0901"/>
    <w:rsid w:val="0025531A"/>
    <w:rsid w:val="00277C61"/>
    <w:rsid w:val="003A4063"/>
    <w:rsid w:val="00415A71"/>
    <w:rsid w:val="00416443"/>
    <w:rsid w:val="00485435"/>
    <w:rsid w:val="005966A9"/>
    <w:rsid w:val="005D4155"/>
    <w:rsid w:val="00670300"/>
    <w:rsid w:val="00760C3F"/>
    <w:rsid w:val="007A20A4"/>
    <w:rsid w:val="008F7774"/>
    <w:rsid w:val="00947834"/>
    <w:rsid w:val="009C43FD"/>
    <w:rsid w:val="009E0A59"/>
    <w:rsid w:val="00A23D32"/>
    <w:rsid w:val="00A379C5"/>
    <w:rsid w:val="00A50FB8"/>
    <w:rsid w:val="00C36A43"/>
    <w:rsid w:val="00C61B78"/>
    <w:rsid w:val="00D3340A"/>
    <w:rsid w:val="00D4224B"/>
    <w:rsid w:val="00F51E67"/>
    <w:rsid w:val="00F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7401-D1C5-4AF5-B736-D9C6F3D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Бешеный тушканчик</dc:creator>
  <cp:lastModifiedBy>Лавриненко Валерий Александрович</cp:lastModifiedBy>
  <cp:revision>12</cp:revision>
  <cp:lastPrinted>2018-09-14T10:18:00Z</cp:lastPrinted>
  <dcterms:created xsi:type="dcterms:W3CDTF">2011-11-06T19:00:00Z</dcterms:created>
  <dcterms:modified xsi:type="dcterms:W3CDTF">2018-09-14T10:22:00Z</dcterms:modified>
</cp:coreProperties>
</file>