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2E6A0B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"Средняя общеобразовательная школа посёлка Демьянка " </w:t>
      </w:r>
      <w:proofErr w:type="spellStart"/>
      <w:r w:rsidR="00620C9A" w:rsidRPr="002E6A0B">
        <w:rPr>
          <w:rFonts w:asciiTheme="majorBidi" w:hAnsiTheme="majorBidi" w:cstheme="majorBidi"/>
          <w:sz w:val="28"/>
          <w:szCs w:val="28"/>
        </w:rPr>
        <w:t>Уватского</w:t>
      </w:r>
      <w:proofErr w:type="spellEnd"/>
      <w:r w:rsidR="00620C9A" w:rsidRPr="002E6A0B">
        <w:rPr>
          <w:rFonts w:asciiTheme="majorBidi" w:hAnsiTheme="majorBidi" w:cstheme="majorBidi"/>
          <w:sz w:val="28"/>
          <w:szCs w:val="28"/>
        </w:rPr>
        <w:t xml:space="preserve"> муниципального района"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2E6A0B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A94B4D" w:rsidRPr="006E1004" w:rsidTr="00EF0FF6">
        <w:tc>
          <w:tcPr>
            <w:tcW w:w="3273" w:type="dxa"/>
          </w:tcPr>
          <w:p w:rsidR="00A94B4D" w:rsidRPr="002E6A0B" w:rsidRDefault="00A94B4D" w:rsidP="00A94B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4B4D" w:rsidRPr="002E6A0B" w:rsidRDefault="00A94B4D" w:rsidP="00A94B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A94B4D" w:rsidRPr="002E6A0B" w:rsidRDefault="00A94B4D" w:rsidP="00A94B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6A0B">
              <w:rPr>
                <w:rFonts w:asciiTheme="majorBidi" w:hAnsiTheme="majorBidi" w:cstheme="majorBidi"/>
                <w:sz w:val="24"/>
                <w:szCs w:val="24"/>
              </w:rPr>
              <w:t xml:space="preserve">Педагогическим советом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школы </w:t>
            </w:r>
          </w:p>
          <w:p w:rsidR="00A94B4D" w:rsidRPr="002E6A0B" w:rsidRDefault="00A94B4D" w:rsidP="00A94B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2E6A0B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01 </w:t>
            </w:r>
          </w:p>
          <w:p w:rsidR="00A94B4D" w:rsidRPr="00020DB7" w:rsidRDefault="00A94B4D" w:rsidP="00A94B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31</w:t>
            </w:r>
            <w:r w:rsidRPr="00020DB7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020DB7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A94B4D" w:rsidRPr="00C521EF" w:rsidRDefault="00A94B4D" w:rsidP="00A94B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4B4D" w:rsidRPr="00C521EF" w:rsidRDefault="00A94B4D" w:rsidP="00A94B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A94B4D" w:rsidRPr="002E6A0B" w:rsidRDefault="00A94B4D" w:rsidP="00A94B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4B4D" w:rsidRPr="002E6A0B" w:rsidRDefault="00A94B4D" w:rsidP="00A94B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A94B4D" w:rsidRPr="002E6A0B" w:rsidRDefault="00A94B4D" w:rsidP="00A94B4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2E6A0B">
              <w:rPr>
                <w:rFonts w:asciiTheme="majorBidi" w:hAnsiTheme="majorBidi" w:cstheme="majorBidi"/>
                <w:sz w:val="24"/>
                <w:szCs w:val="24"/>
              </w:rPr>
              <w:t>Управляющим  советом</w:t>
            </w:r>
            <w:proofErr w:type="gramEnd"/>
            <w:r w:rsidRPr="002E6A0B">
              <w:rPr>
                <w:rFonts w:asciiTheme="majorBidi" w:hAnsiTheme="majorBidi" w:cstheme="majorBidi"/>
                <w:sz w:val="24"/>
                <w:szCs w:val="24"/>
              </w:rPr>
              <w:t xml:space="preserve"> МАОУ СОШ </w:t>
            </w:r>
            <w:proofErr w:type="spellStart"/>
            <w:r w:rsidRPr="002E6A0B">
              <w:rPr>
                <w:rFonts w:asciiTheme="majorBidi" w:hAnsiTheme="majorBidi" w:cstheme="majorBidi"/>
                <w:sz w:val="24"/>
                <w:szCs w:val="24"/>
              </w:rPr>
              <w:t>п.Демьянка</w:t>
            </w:r>
            <w:proofErr w:type="spellEnd"/>
            <w:r w:rsidRPr="002E6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6A0B">
              <w:rPr>
                <w:rFonts w:asciiTheme="majorBidi" w:hAnsiTheme="majorBidi" w:cstheme="majorBidi"/>
                <w:sz w:val="24"/>
                <w:szCs w:val="24"/>
              </w:rPr>
              <w:t>Уватского</w:t>
            </w:r>
            <w:proofErr w:type="spellEnd"/>
            <w:r w:rsidRPr="002E6A0B">
              <w:rPr>
                <w:rFonts w:asciiTheme="majorBidi" w:hAnsiTheme="majorBidi" w:cstheme="majorBidi"/>
                <w:sz w:val="24"/>
                <w:szCs w:val="24"/>
              </w:rPr>
              <w:t xml:space="preserve"> муниципального района</w:t>
            </w:r>
          </w:p>
          <w:p w:rsidR="00A94B4D" w:rsidRPr="002E6A0B" w:rsidRDefault="00A94B4D" w:rsidP="00A94B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4B4D" w:rsidRPr="00020DB7" w:rsidRDefault="00A94B4D" w:rsidP="00A94B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 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A94B4D" w:rsidRPr="00C521EF" w:rsidRDefault="00A94B4D" w:rsidP="00A94B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A94B4D" w:rsidRPr="002E6A0B" w:rsidRDefault="00A94B4D" w:rsidP="00A94B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4B4D" w:rsidRPr="002E6A0B" w:rsidRDefault="00A94B4D" w:rsidP="00A94B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A94B4D" w:rsidRPr="002E6A0B" w:rsidRDefault="00A94B4D" w:rsidP="00A94B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6A0B">
              <w:rPr>
                <w:rFonts w:asciiTheme="majorBidi" w:hAnsiTheme="majorBidi" w:cstheme="majorBidi"/>
                <w:sz w:val="24"/>
                <w:szCs w:val="24"/>
              </w:rPr>
              <w:t>Директором школы</w:t>
            </w:r>
          </w:p>
          <w:p w:rsidR="00A94B4D" w:rsidRPr="002E6A0B" w:rsidRDefault="00A94B4D" w:rsidP="00A94B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6A0B">
              <w:rPr>
                <w:rFonts w:asciiTheme="majorBidi" w:hAnsiTheme="majorBidi" w:cstheme="majorBidi"/>
                <w:sz w:val="24"/>
                <w:szCs w:val="24"/>
              </w:rPr>
              <w:t>Кожиной И.Н.</w:t>
            </w:r>
          </w:p>
          <w:p w:rsidR="00A94B4D" w:rsidRPr="00C521EF" w:rsidRDefault="00A94B4D" w:rsidP="00A94B4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394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от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A94B4D" w:rsidRPr="00020DB7" w:rsidRDefault="00A94B4D" w:rsidP="00A94B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A94B4D" w:rsidRPr="00C521EF" w:rsidRDefault="00A94B4D" w:rsidP="00A94B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2E6A0B">
      <w:pPr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A94B4D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20C9A" w:rsidRPr="00A94B4D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94B4D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20C9A" w:rsidRPr="00A94B4D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94B4D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620C9A" w:rsidRPr="00A94B4D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94B4D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Уватский муниципальный район, Тюменская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2E6A0B" w:rsidP="007442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</w:t>
      </w:r>
      <w:r w:rsidR="0030678A" w:rsidRPr="006E1004">
        <w:rPr>
          <w:rFonts w:asciiTheme="majorBidi" w:hAnsiTheme="majorBidi" w:cstheme="majorBidi"/>
          <w:sz w:val="28"/>
          <w:szCs w:val="28"/>
        </w:rPr>
        <w:t>ОЯСНИТЕЛЬНАЯ ЗАПИСКА</w:t>
      </w:r>
    </w:p>
    <w:p w:rsidR="001A75C4" w:rsidRDefault="001A75C4" w:rsidP="0074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</w:t>
      </w:r>
      <w:r w:rsidR="003C7983"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4A3669">
        <w:rPr>
          <w:rStyle w:val="markedcontent"/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"Средняя общеобразовательная школа посёлка Демьянка " Уватского муниципального района"</w:t>
      </w:r>
      <w:r w:rsidR="003C7983" w:rsidRPr="004A3669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 в соответствии с ФГОС начального</w:t>
      </w:r>
      <w:r w:rsidR="003C7983"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4A3669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BA56FA"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BA56FA" w:rsidRPr="004A3669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3C7983"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BA56FA" w:rsidRPr="004A3669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1B1213" w:rsidRPr="004A3669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</w:t>
      </w:r>
      <w:r w:rsidR="003C7983"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санитарно-эпидемиологических требований СП 2.4.3648-20 и</w:t>
      </w:r>
      <w:r w:rsidR="003C7983"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нормативов и требований СанПиН 1.2.3685-21.</w:t>
      </w:r>
      <w:r w:rsidR="00235F96" w:rsidRPr="004A3669">
        <w:rPr>
          <w:rFonts w:ascii="Times New Roman" w:hAnsi="Times New Roman" w:cs="Times New Roman"/>
          <w:sz w:val="28"/>
          <w:szCs w:val="28"/>
        </w:rPr>
        <w:t xml:space="preserve"> Он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</w:t>
      </w:r>
    </w:p>
    <w:p w:rsidR="00744285" w:rsidRPr="005D3EA8" w:rsidRDefault="00744285" w:rsidP="00744285">
      <w:pPr>
        <w:jc w:val="both"/>
        <w:rPr>
          <w:rFonts w:ascii="Times New Roman" w:hAnsi="Times New Roman" w:cs="Times New Roman"/>
          <w:sz w:val="28"/>
          <w:szCs w:val="28"/>
        </w:rPr>
      </w:pPr>
      <w:r w:rsidRPr="005D3EA8">
        <w:rPr>
          <w:rFonts w:ascii="Times New Roman" w:hAnsi="Times New Roman" w:cs="Times New Roman"/>
          <w:sz w:val="28"/>
          <w:szCs w:val="28"/>
        </w:rPr>
        <w:t>Учебный план составлен на основе следующих документов:</w:t>
      </w:r>
    </w:p>
    <w:p w:rsidR="00744285" w:rsidRPr="005D3EA8" w:rsidRDefault="00744285" w:rsidP="0074428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EA8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Pr="005D3EA8">
        <w:rPr>
          <w:rFonts w:ascii="Times New Roman" w:hAnsi="Times New Roman" w:cs="Times New Roman"/>
          <w:sz w:val="28"/>
          <w:szCs w:val="28"/>
        </w:rPr>
        <w:t xml:space="preserve"> от 29.12.2012г №273 «Об образовании в Российской Федерации» </w:t>
      </w:r>
    </w:p>
    <w:p w:rsidR="00744285" w:rsidRPr="005D3EA8" w:rsidRDefault="00744285" w:rsidP="00744285">
      <w:pPr>
        <w:jc w:val="both"/>
        <w:rPr>
          <w:rFonts w:ascii="Times New Roman" w:hAnsi="Times New Roman" w:cs="Times New Roman"/>
          <w:sz w:val="28"/>
          <w:szCs w:val="28"/>
        </w:rPr>
      </w:pPr>
      <w:r w:rsidRPr="005D3EA8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от 31 .05. 2021 года №286 «Об утверждении </w:t>
      </w:r>
      <w:proofErr w:type="gramStart"/>
      <w:r w:rsidRPr="005D3EA8">
        <w:rPr>
          <w:rFonts w:ascii="Times New Roman" w:hAnsi="Times New Roman" w:cs="Times New Roman"/>
          <w:sz w:val="28"/>
          <w:szCs w:val="28"/>
        </w:rPr>
        <w:t>Федерального  государственного</w:t>
      </w:r>
      <w:proofErr w:type="gramEnd"/>
      <w:r w:rsidRPr="005D3EA8">
        <w:rPr>
          <w:rFonts w:ascii="Times New Roman" w:hAnsi="Times New Roman" w:cs="Times New Roman"/>
          <w:sz w:val="28"/>
          <w:szCs w:val="28"/>
        </w:rPr>
        <w:t xml:space="preserve">  образовательного стандарта начального общего образования (зарегистрирован в Минюсте России 07.07.2021 г. № 64100);</w:t>
      </w:r>
    </w:p>
    <w:p w:rsidR="00744285" w:rsidRPr="005D3EA8" w:rsidRDefault="00744285" w:rsidP="00744285">
      <w:pPr>
        <w:jc w:val="both"/>
        <w:rPr>
          <w:rFonts w:ascii="Times New Roman" w:hAnsi="Times New Roman" w:cs="Times New Roman"/>
          <w:sz w:val="28"/>
          <w:szCs w:val="28"/>
        </w:rPr>
      </w:pPr>
      <w:r w:rsidRPr="005D3EA8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от 18.07.2022г.  №569 «О внесении изменений в Федеральный государственный образовательный стандарт начального общего образования» (зарегистрирован 17.08.2022г. №69676);</w:t>
      </w:r>
    </w:p>
    <w:p w:rsidR="00744285" w:rsidRPr="005D3EA8" w:rsidRDefault="00744285" w:rsidP="00744285">
      <w:pPr>
        <w:jc w:val="both"/>
        <w:rPr>
          <w:rFonts w:ascii="Times New Roman" w:hAnsi="Times New Roman" w:cs="Times New Roman"/>
          <w:sz w:val="28"/>
          <w:szCs w:val="28"/>
        </w:rPr>
      </w:pPr>
      <w:r w:rsidRPr="005D3EA8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от 18.05.2023 №372 «Об утверждении Федеральных образовательной программы начального общего образования </w:t>
      </w:r>
      <w:proofErr w:type="gramStart"/>
      <w:r w:rsidRPr="005D3EA8">
        <w:rPr>
          <w:rFonts w:ascii="Times New Roman" w:hAnsi="Times New Roman" w:cs="Times New Roman"/>
          <w:sz w:val="28"/>
          <w:szCs w:val="28"/>
        </w:rPr>
        <w:t>( зарегистрирован</w:t>
      </w:r>
      <w:proofErr w:type="gramEnd"/>
      <w:r w:rsidRPr="005D3EA8">
        <w:rPr>
          <w:rFonts w:ascii="Times New Roman" w:hAnsi="Times New Roman" w:cs="Times New Roman"/>
          <w:sz w:val="28"/>
          <w:szCs w:val="28"/>
        </w:rPr>
        <w:t xml:space="preserve"> 12.07.2022г. №74229);</w:t>
      </w:r>
    </w:p>
    <w:p w:rsidR="00744285" w:rsidRPr="005D3EA8" w:rsidRDefault="00744285" w:rsidP="00744285">
      <w:pPr>
        <w:jc w:val="both"/>
        <w:rPr>
          <w:rFonts w:ascii="Times New Roman" w:hAnsi="Times New Roman" w:cs="Times New Roman"/>
          <w:sz w:val="28"/>
          <w:szCs w:val="28"/>
        </w:rPr>
      </w:pPr>
      <w:r w:rsidRPr="005D3EA8">
        <w:rPr>
          <w:rFonts w:ascii="Times New Roman" w:hAnsi="Times New Roman" w:cs="Times New Roman"/>
          <w:sz w:val="28"/>
          <w:szCs w:val="28"/>
        </w:rPr>
        <w:t>Постановления Главного санитарного врача Российской Федерации от 28.09.2020 № 28 «Об утверждении санитарных правил СП.2.4.3648 «</w:t>
      </w:r>
      <w:proofErr w:type="spellStart"/>
      <w:r w:rsidRPr="005D3EA8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5D3EA8">
        <w:rPr>
          <w:rFonts w:ascii="Times New Roman" w:hAnsi="Times New Roman" w:cs="Times New Roman"/>
          <w:sz w:val="28"/>
          <w:szCs w:val="28"/>
        </w:rPr>
        <w:t xml:space="preserve">=эпидемиологические требования к организации воспитания и обучения. отдыха и </w:t>
      </w:r>
      <w:proofErr w:type="spellStart"/>
      <w:r w:rsidRPr="005D3EA8">
        <w:rPr>
          <w:rFonts w:ascii="Times New Roman" w:hAnsi="Times New Roman" w:cs="Times New Roman"/>
          <w:sz w:val="28"/>
          <w:szCs w:val="28"/>
        </w:rPr>
        <w:t>оздоровдения</w:t>
      </w:r>
      <w:proofErr w:type="spellEnd"/>
      <w:r w:rsidRPr="005D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EA8">
        <w:rPr>
          <w:rFonts w:ascii="Times New Roman" w:hAnsi="Times New Roman" w:cs="Times New Roman"/>
          <w:sz w:val="28"/>
          <w:szCs w:val="28"/>
        </w:rPr>
        <w:t>детейи</w:t>
      </w:r>
      <w:proofErr w:type="spellEnd"/>
      <w:r w:rsidRPr="005D3EA8">
        <w:rPr>
          <w:rFonts w:ascii="Times New Roman" w:hAnsi="Times New Roman" w:cs="Times New Roman"/>
          <w:sz w:val="28"/>
          <w:szCs w:val="28"/>
        </w:rPr>
        <w:t xml:space="preserve"> молодежи»;</w:t>
      </w:r>
    </w:p>
    <w:p w:rsidR="00744285" w:rsidRPr="005D3EA8" w:rsidRDefault="00744285" w:rsidP="00744285">
      <w:pPr>
        <w:jc w:val="both"/>
        <w:rPr>
          <w:rFonts w:ascii="Times New Roman" w:hAnsi="Times New Roman" w:cs="Times New Roman"/>
          <w:sz w:val="28"/>
          <w:szCs w:val="28"/>
        </w:rPr>
      </w:pPr>
      <w:r w:rsidRPr="005D3EA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 МАОУ «СОШ посёлка Демьянка» </w:t>
      </w:r>
      <w:proofErr w:type="spellStart"/>
      <w:r w:rsidRPr="005D3EA8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5D3EA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44285" w:rsidRPr="005D3EA8" w:rsidRDefault="00744285" w:rsidP="00744285">
      <w:pPr>
        <w:jc w:val="both"/>
        <w:rPr>
          <w:rFonts w:ascii="Times New Roman" w:hAnsi="Times New Roman" w:cs="Times New Roman"/>
          <w:sz w:val="28"/>
          <w:szCs w:val="28"/>
        </w:rPr>
      </w:pPr>
      <w:r w:rsidRPr="005D3EA8">
        <w:rPr>
          <w:rFonts w:ascii="Times New Roman" w:hAnsi="Times New Roman" w:cs="Times New Roman"/>
          <w:sz w:val="28"/>
          <w:szCs w:val="28"/>
        </w:rPr>
        <w:t xml:space="preserve">Устава МАОУ «СОШ посёлка Демьянка» </w:t>
      </w:r>
      <w:proofErr w:type="spellStart"/>
      <w:r w:rsidRPr="005D3EA8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5D3EA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23C59" w:rsidRPr="004A3669" w:rsidRDefault="00F23C59" w:rsidP="00744285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2-4 классов проводятся по</w:t>
      </w:r>
      <w:r w:rsidR="00F35982"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5-и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дневной учебной неделе.</w:t>
      </w:r>
    </w:p>
    <w:p w:rsidR="00F23C59" w:rsidRPr="004A3669" w:rsidRDefault="00F23C59" w:rsidP="00744285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областей.</w:t>
      </w:r>
      <w:r w:rsidR="00235F96" w:rsidRPr="004A3669">
        <w:rPr>
          <w:rFonts w:ascii="Times New Roman" w:hAnsi="Times New Roman" w:cs="Times New Roman"/>
          <w:sz w:val="28"/>
          <w:szCs w:val="28"/>
        </w:rPr>
        <w:t xml:space="preserve"> Объем обязательной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образовательной организацией, - 20% от общего объема.</w:t>
      </w:r>
    </w:p>
    <w:p w:rsidR="004C1180" w:rsidRDefault="00F23C59" w:rsidP="00744285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6D6035" w:rsidRPr="004A3669" w:rsidRDefault="00BF0C5B" w:rsidP="0074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3963BA" w:rsidRPr="004A3669">
        <w:rPr>
          <w:rStyle w:val="markedcontent"/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"Средняя общеобразовательная школа посёлка Демьянка " Уватского муниципального района</w:t>
      </w:r>
      <w:proofErr w:type="gramStart"/>
      <w:r w:rsidR="003963BA" w:rsidRPr="004A3669">
        <w:rPr>
          <w:rStyle w:val="markedcontent"/>
          <w:rFonts w:ascii="Times New Roman" w:hAnsi="Times New Roman" w:cs="Times New Roman"/>
          <w:sz w:val="28"/>
          <w:szCs w:val="28"/>
        </w:rPr>
        <w:t>"</w:t>
      </w:r>
      <w:r w:rsidR="003963BA" w:rsidRPr="004A3669">
        <w:rPr>
          <w:rFonts w:ascii="Times New Roman" w:hAnsi="Times New Roman" w:cs="Times New Roman"/>
          <w:sz w:val="28"/>
          <w:szCs w:val="28"/>
        </w:rPr>
        <w:t xml:space="preserve"> </w:t>
      </w:r>
      <w:r w:rsidRPr="004A3669">
        <w:rPr>
          <w:rFonts w:ascii="Times New Roman" w:hAnsi="Times New Roman" w:cs="Times New Roman"/>
          <w:sz w:val="28"/>
          <w:szCs w:val="28"/>
        </w:rPr>
        <w:t xml:space="preserve"> 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языком</w:t>
      </w:r>
      <w:proofErr w:type="gramEnd"/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об</w:t>
      </w:r>
      <w:r w:rsidR="00620C9A" w:rsidRPr="004A3669">
        <w:rPr>
          <w:rStyle w:val="markedcontent"/>
          <w:rFonts w:ascii="Times New Roman" w:hAnsi="Times New Roman" w:cs="Times New Roman"/>
          <w:sz w:val="28"/>
          <w:szCs w:val="28"/>
        </w:rPr>
        <w:t>учения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</w:t>
      </w:r>
      <w:r w:rsidR="00446614" w:rsidRPr="004A3669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4A3669">
        <w:rPr>
          <w:rFonts w:ascii="Times New Roman" w:hAnsi="Times New Roman" w:cs="Times New Roman"/>
          <w:sz w:val="28"/>
          <w:szCs w:val="28"/>
        </w:rPr>
        <w:t>язык</w:t>
      </w:r>
      <w:r w:rsidR="006D6035" w:rsidRPr="004A3669">
        <w:rPr>
          <w:rFonts w:ascii="Times New Roman" w:hAnsi="Times New Roman" w:cs="Times New Roman"/>
          <w:sz w:val="28"/>
          <w:szCs w:val="28"/>
        </w:rPr>
        <w:t>.</w:t>
      </w:r>
    </w:p>
    <w:p w:rsidR="00235F96" w:rsidRPr="004A3669" w:rsidRDefault="00235F96" w:rsidP="0074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областей: «Русский язык и литературное чтение», «Иностранный язык», «Математика и информатика», «Обществознание и естествознание (Окружающий мир)», «Искусство», «Технология», «Физическая культура», «Основы религиозных культур и светской этики».</w:t>
      </w:r>
    </w:p>
    <w:p w:rsidR="00235F96" w:rsidRPr="004A3669" w:rsidRDefault="00235F96" w:rsidP="0074428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3669">
        <w:rPr>
          <w:rFonts w:ascii="Times New Roman" w:hAnsi="Times New Roman" w:cs="Times New Roman"/>
          <w:sz w:val="28"/>
          <w:szCs w:val="28"/>
        </w:rPr>
        <w:t xml:space="preserve"> </w:t>
      </w:r>
      <w:r w:rsidRPr="004A3669">
        <w:rPr>
          <w:rFonts w:ascii="Times New Roman" w:hAnsi="Times New Roman" w:cs="Times New Roman"/>
          <w:b/>
          <w:i/>
          <w:sz w:val="28"/>
          <w:szCs w:val="28"/>
        </w:rPr>
        <w:t>Учебные предметы обязательной части учебного плана</w:t>
      </w:r>
    </w:p>
    <w:p w:rsidR="00235F96" w:rsidRPr="004A3669" w:rsidRDefault="00235F96" w:rsidP="0074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sz w:val="28"/>
          <w:szCs w:val="28"/>
        </w:rPr>
        <w:t xml:space="preserve"> Учебный предмет </w:t>
      </w:r>
      <w:r w:rsidRPr="004A3669">
        <w:rPr>
          <w:rFonts w:ascii="Times New Roman" w:hAnsi="Times New Roman" w:cs="Times New Roman"/>
          <w:b/>
          <w:sz w:val="28"/>
          <w:szCs w:val="28"/>
        </w:rPr>
        <w:t>«Русский язык»</w:t>
      </w:r>
      <w:r w:rsidRPr="004A3669">
        <w:rPr>
          <w:rFonts w:ascii="Times New Roman" w:hAnsi="Times New Roman" w:cs="Times New Roman"/>
          <w:sz w:val="28"/>
          <w:szCs w:val="28"/>
        </w:rPr>
        <w:t xml:space="preserve"> направлен на приобщение обучающихся к духовно-нравственным ценностям русского языка и отечественной культуре. В процессе изучения предмета </w:t>
      </w:r>
      <w:proofErr w:type="spellStart"/>
      <w:r w:rsidRPr="004A3669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r w:rsidRPr="004A3669">
        <w:rPr>
          <w:rFonts w:ascii="Times New Roman" w:hAnsi="Times New Roman" w:cs="Times New Roman"/>
          <w:sz w:val="28"/>
          <w:szCs w:val="28"/>
        </w:rPr>
        <w:t xml:space="preserve"> развитие коммуникативно-речевых умений (писать и говорить, слушать и читать), функциональной грамотности и интеллектуальных способностей учащихся. Формируются первоначальные знания о лексике, фонетике, морфологии, </w:t>
      </w:r>
      <w:proofErr w:type="spellStart"/>
      <w:r w:rsidRPr="004A3669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4A3669">
        <w:rPr>
          <w:rFonts w:ascii="Times New Roman" w:hAnsi="Times New Roman" w:cs="Times New Roman"/>
          <w:sz w:val="28"/>
          <w:szCs w:val="28"/>
        </w:rPr>
        <w:t>, пунктуации.</w:t>
      </w:r>
    </w:p>
    <w:p w:rsidR="00235F96" w:rsidRPr="004A3669" w:rsidRDefault="00235F96" w:rsidP="0074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sz w:val="28"/>
          <w:szCs w:val="28"/>
        </w:rPr>
        <w:t xml:space="preserve"> В 1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(приблизительно 23 учебные недели, 9 часов в неделю) определяется темпом обучаемости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 Предмет изучается в 1-4 классах по 5 часов в неделю. </w:t>
      </w:r>
    </w:p>
    <w:p w:rsidR="00235F96" w:rsidRPr="004A3669" w:rsidRDefault="00235F96" w:rsidP="0074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Pr="004A3669">
        <w:rPr>
          <w:rFonts w:ascii="Times New Roman" w:hAnsi="Times New Roman" w:cs="Times New Roman"/>
          <w:sz w:val="28"/>
          <w:szCs w:val="28"/>
        </w:rPr>
        <w:t xml:space="preserve"> </w:t>
      </w:r>
      <w:r w:rsidRPr="004A3669"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  <w:r w:rsidRPr="004A3669">
        <w:rPr>
          <w:rFonts w:ascii="Times New Roman" w:hAnsi="Times New Roman" w:cs="Times New Roman"/>
          <w:sz w:val="28"/>
          <w:szCs w:val="28"/>
        </w:rPr>
        <w:t xml:space="preserve"> наряду с русским языком формирует функциональную грамотность, развивает диалогическую и монологическую речь, способствует общему развитию и воспитанию ребенка. На данный предмет отводится 1-4 классах - 4 часа в неделю. </w:t>
      </w:r>
    </w:p>
    <w:p w:rsidR="00235F96" w:rsidRPr="004A3669" w:rsidRDefault="00235F96" w:rsidP="0074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b/>
          <w:sz w:val="28"/>
          <w:szCs w:val="28"/>
        </w:rPr>
        <w:t>Учебный предмет «Английский язык»</w:t>
      </w:r>
      <w:r w:rsidRPr="004A3669">
        <w:rPr>
          <w:rFonts w:ascii="Times New Roman" w:hAnsi="Times New Roman" w:cs="Times New Roman"/>
          <w:sz w:val="28"/>
          <w:szCs w:val="28"/>
        </w:rPr>
        <w:t xml:space="preserve"> помогает сформировать у младших школьников не только элементарные коммуникативные умения и лингвистические представления, но и всесторонне развивать личность ребенка средствами иностранного языка. На его изучение выделяется 2 часа в неделю со второго по четвертый класс. </w:t>
      </w:r>
    </w:p>
    <w:p w:rsidR="00235F96" w:rsidRPr="004A3669" w:rsidRDefault="00235F96" w:rsidP="0074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A3669">
        <w:rPr>
          <w:rFonts w:ascii="Times New Roman" w:hAnsi="Times New Roman" w:cs="Times New Roman"/>
          <w:b/>
          <w:sz w:val="28"/>
          <w:szCs w:val="28"/>
        </w:rPr>
        <w:t>Учебный предмет «Математика»</w:t>
      </w:r>
      <w:r w:rsidRPr="004A3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669">
        <w:rPr>
          <w:rFonts w:ascii="Times New Roman" w:hAnsi="Times New Roman" w:cs="Times New Roman"/>
          <w:sz w:val="28"/>
          <w:szCs w:val="28"/>
        </w:rPr>
        <w:t>формирует  у</w:t>
      </w:r>
      <w:proofErr w:type="gramEnd"/>
      <w:r w:rsidRPr="004A3669">
        <w:rPr>
          <w:rFonts w:ascii="Times New Roman" w:hAnsi="Times New Roman" w:cs="Times New Roman"/>
          <w:sz w:val="28"/>
          <w:szCs w:val="28"/>
        </w:rPr>
        <w:t xml:space="preserve"> обучающихся математическую  речь, логическое и алгоритмического и эвристического мышления, которые обеспечат успешное овладение математикой в основной школе. На данный предмет отведено 4 часа в неделю с 1 по 4 класс. </w:t>
      </w:r>
    </w:p>
    <w:p w:rsidR="004A3669" w:rsidRPr="004A3669" w:rsidRDefault="00235F96" w:rsidP="0074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b/>
          <w:sz w:val="28"/>
          <w:szCs w:val="28"/>
        </w:rPr>
        <w:t>Учебный предмет «Окружающий мир»</w:t>
      </w:r>
      <w:r w:rsidRPr="004A3669">
        <w:rPr>
          <w:rFonts w:ascii="Times New Roman" w:hAnsi="Times New Roman" w:cs="Times New Roman"/>
          <w:sz w:val="28"/>
          <w:szCs w:val="28"/>
        </w:rPr>
        <w:t xml:space="preserve">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учебного предмета «Окружающий мир», имеют глубокий личностный смысл и тесно связаны с практической жизнью младшего школьника. Недельная нагрузка – 2 часа. </w:t>
      </w:r>
    </w:p>
    <w:p w:rsidR="004A3669" w:rsidRPr="004A3669" w:rsidRDefault="00235F96" w:rsidP="0074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b/>
          <w:sz w:val="28"/>
          <w:szCs w:val="28"/>
        </w:rPr>
        <w:t xml:space="preserve">Комплексный курс «Основы религиозных культур и светской этики» </w:t>
      </w:r>
      <w:r w:rsidRPr="004A3669">
        <w:rPr>
          <w:rFonts w:ascii="Times New Roman" w:hAnsi="Times New Roman" w:cs="Times New Roman"/>
          <w:sz w:val="28"/>
          <w:szCs w:val="28"/>
        </w:rPr>
        <w:t xml:space="preserve">– формирует у младшего подростка мотивации к осознанному нравственному поведению, основанному на знании культурных и религиозных традиций многонационального народа России и уважении к нему, а также к диалогу с представителями других культур и мировоззрений. Учебный курс является культурологическим и направлен на развитие у школьников 10 – 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</w:t>
      </w:r>
      <w:r w:rsidR="004A3669" w:rsidRPr="004A3669">
        <w:rPr>
          <w:rFonts w:ascii="Times New Roman" w:hAnsi="Times New Roman" w:cs="Times New Roman"/>
          <w:sz w:val="28"/>
          <w:szCs w:val="28"/>
        </w:rPr>
        <w:t xml:space="preserve"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 </w:t>
      </w:r>
      <w:r w:rsidRPr="004A3669">
        <w:rPr>
          <w:rFonts w:ascii="Times New Roman" w:hAnsi="Times New Roman" w:cs="Times New Roman"/>
          <w:sz w:val="28"/>
          <w:szCs w:val="28"/>
        </w:rPr>
        <w:t>На 2023-2024 год родителями обучающихся выбраны модул</w:t>
      </w:r>
      <w:r w:rsidR="004A3669" w:rsidRPr="004A3669">
        <w:rPr>
          <w:rFonts w:ascii="Times New Roman" w:hAnsi="Times New Roman" w:cs="Times New Roman"/>
          <w:sz w:val="28"/>
          <w:szCs w:val="28"/>
        </w:rPr>
        <w:t>ь</w:t>
      </w:r>
      <w:r w:rsidRPr="004A3669">
        <w:rPr>
          <w:rFonts w:ascii="Times New Roman" w:hAnsi="Times New Roman" w:cs="Times New Roman"/>
          <w:sz w:val="28"/>
          <w:szCs w:val="28"/>
        </w:rPr>
        <w:t xml:space="preserve"> «Основы светской этики», </w:t>
      </w:r>
      <w:r w:rsidR="004A3669" w:rsidRPr="004A3669">
        <w:rPr>
          <w:rFonts w:ascii="Times New Roman" w:hAnsi="Times New Roman" w:cs="Times New Roman"/>
          <w:sz w:val="28"/>
          <w:szCs w:val="28"/>
        </w:rPr>
        <w:t>н</w:t>
      </w:r>
      <w:r w:rsidRPr="004A3669">
        <w:rPr>
          <w:rFonts w:ascii="Times New Roman" w:hAnsi="Times New Roman" w:cs="Times New Roman"/>
          <w:sz w:val="28"/>
          <w:szCs w:val="28"/>
        </w:rPr>
        <w:t>едельная нагрузка – 1 час. В школе имеется УМК, педагоги прошли курсовую подготовку.</w:t>
      </w:r>
    </w:p>
    <w:p w:rsidR="004A3669" w:rsidRPr="004A3669" w:rsidRDefault="00235F96" w:rsidP="0074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sz w:val="28"/>
          <w:szCs w:val="28"/>
        </w:rPr>
        <w:t xml:space="preserve"> </w:t>
      </w:r>
      <w:r w:rsidRPr="004A3669">
        <w:rPr>
          <w:rFonts w:ascii="Times New Roman" w:hAnsi="Times New Roman" w:cs="Times New Roman"/>
          <w:b/>
          <w:sz w:val="28"/>
          <w:szCs w:val="28"/>
        </w:rPr>
        <w:t>Учебный предмет «Музыка»</w:t>
      </w:r>
      <w:r w:rsidRPr="004A3669">
        <w:rPr>
          <w:rFonts w:ascii="Times New Roman" w:hAnsi="Times New Roman" w:cs="Times New Roman"/>
          <w:sz w:val="28"/>
          <w:szCs w:val="28"/>
        </w:rPr>
        <w:t xml:space="preserve"> направлен на развитие эмоционально-ценностного восприятия произведений музыкального искусства и включает в себя все виды музыкально-творческой деятельности, связанные с единством деятельности композитора, исполнителя, слушателя. Данный предмет изучается по 1 часу в неделю в 1-4 классах. </w:t>
      </w:r>
    </w:p>
    <w:p w:rsidR="004A3669" w:rsidRPr="004A3669" w:rsidRDefault="00235F96" w:rsidP="0074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b/>
          <w:sz w:val="28"/>
          <w:szCs w:val="28"/>
        </w:rPr>
        <w:t>Учебный предмет «Изобразительное искусство</w:t>
      </w:r>
      <w:r w:rsidR="004A3669" w:rsidRPr="004A3669">
        <w:rPr>
          <w:rFonts w:ascii="Times New Roman" w:hAnsi="Times New Roman" w:cs="Times New Roman"/>
          <w:sz w:val="28"/>
          <w:szCs w:val="28"/>
        </w:rPr>
        <w:t>»</w:t>
      </w:r>
      <w:r w:rsidRPr="004A3669">
        <w:rPr>
          <w:rFonts w:ascii="Times New Roman" w:hAnsi="Times New Roman" w:cs="Times New Roman"/>
          <w:sz w:val="28"/>
          <w:szCs w:val="28"/>
        </w:rPr>
        <w:t xml:space="preserve"> направлен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На изучение данного предмета отведен 1 час в неделю в 1 – 4 классах.</w:t>
      </w:r>
    </w:p>
    <w:p w:rsidR="004A3669" w:rsidRPr="004A3669" w:rsidRDefault="00235F96" w:rsidP="0074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sz w:val="28"/>
          <w:szCs w:val="28"/>
        </w:rPr>
        <w:t xml:space="preserve"> Основной характерной особенностью </w:t>
      </w:r>
      <w:r w:rsidRPr="004A3669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«Технология» </w:t>
      </w:r>
      <w:r w:rsidRPr="004A3669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4A366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A3669">
        <w:rPr>
          <w:rFonts w:ascii="Times New Roman" w:hAnsi="Times New Roman" w:cs="Times New Roman"/>
          <w:sz w:val="28"/>
          <w:szCs w:val="28"/>
        </w:rPr>
        <w:t xml:space="preserve"> подход к построению процесса обучения, что способствует формированию у обучающихся представлений о взаимодействии человека и окружающего мира, о роли трудовой деятельности людей в развитии общества; позволяет сформировать начальные технологические знания, </w:t>
      </w:r>
      <w:r w:rsidRPr="004A3669">
        <w:rPr>
          <w:rFonts w:ascii="Times New Roman" w:hAnsi="Times New Roman" w:cs="Times New Roman"/>
          <w:sz w:val="28"/>
          <w:szCs w:val="28"/>
        </w:rPr>
        <w:lastRenderedPageBreak/>
        <w:t xml:space="preserve">важнейшие трудовые умения и навыки. Данный учебный предмет изучается по 1 часу в неделю в 1 - 4 классах. </w:t>
      </w:r>
    </w:p>
    <w:p w:rsidR="00235F96" w:rsidRPr="004A3669" w:rsidRDefault="00235F96" w:rsidP="0074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b/>
          <w:sz w:val="28"/>
          <w:szCs w:val="28"/>
        </w:rPr>
        <w:t>Учебный предмет «Физическая культура</w:t>
      </w:r>
      <w:r w:rsidRPr="004A3669">
        <w:rPr>
          <w:rFonts w:ascii="Times New Roman" w:hAnsi="Times New Roman" w:cs="Times New Roman"/>
          <w:sz w:val="28"/>
          <w:szCs w:val="28"/>
        </w:rPr>
        <w:t>» призван сформировать у младших школьников потребность в бережном отношении к своему здоровью, в творческом использовании средств физической культуры в организации здорового образа жизни, качественном овладении жизненно важными двигательными навыками и умениями. На учебный предмет «Физическая культура» отводится в 1 – 4 классах 2 часа в неделю. 3</w:t>
      </w:r>
      <w:r w:rsidR="004A3669" w:rsidRPr="004A3669">
        <w:rPr>
          <w:rFonts w:ascii="Times New Roman" w:hAnsi="Times New Roman" w:cs="Times New Roman"/>
          <w:sz w:val="28"/>
          <w:szCs w:val="28"/>
        </w:rPr>
        <w:t xml:space="preserve"> </w:t>
      </w:r>
      <w:r w:rsidRPr="004A3669">
        <w:rPr>
          <w:rFonts w:ascii="Times New Roman" w:hAnsi="Times New Roman" w:cs="Times New Roman"/>
          <w:sz w:val="28"/>
          <w:szCs w:val="28"/>
        </w:rPr>
        <w:t xml:space="preserve">час реализуется за счет внеурочной деятельности и (или) за счет посещения </w:t>
      </w:r>
      <w:r w:rsidR="004A3669" w:rsidRPr="004A3669">
        <w:rPr>
          <w:rFonts w:ascii="Times New Roman" w:hAnsi="Times New Roman" w:cs="Times New Roman"/>
          <w:sz w:val="28"/>
          <w:szCs w:val="28"/>
        </w:rPr>
        <w:t>обучающимися спортивных секций.</w:t>
      </w:r>
    </w:p>
    <w:p w:rsidR="004A3669" w:rsidRPr="004A3669" w:rsidRDefault="004A3669" w:rsidP="0074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sz w:val="28"/>
          <w:szCs w:val="28"/>
        </w:rPr>
        <w:t xml:space="preserve"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 </w:t>
      </w:r>
    </w:p>
    <w:p w:rsidR="00FD7B0E" w:rsidRPr="004A3669" w:rsidRDefault="004A3669" w:rsidP="0074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</w:t>
      </w:r>
      <w:proofErr w:type="gramStart"/>
      <w:r w:rsidRPr="004A3669">
        <w:rPr>
          <w:rFonts w:ascii="Times New Roman" w:hAnsi="Times New Roman" w:cs="Times New Roman"/>
          <w:sz w:val="28"/>
          <w:szCs w:val="28"/>
        </w:rPr>
        <w:t>используется  на</w:t>
      </w:r>
      <w:proofErr w:type="gramEnd"/>
      <w:r w:rsidRPr="004A3669">
        <w:rPr>
          <w:rFonts w:ascii="Times New Roman" w:hAnsi="Times New Roman" w:cs="Times New Roman"/>
          <w:sz w:val="28"/>
          <w:szCs w:val="28"/>
        </w:rPr>
        <w:t xml:space="preserve"> увеличение учебных часов, отводимых на изучение отдельных учебных предметов, учебных курсов, учебных модулей по выбору родителей (законных представителей) несовершеннолетних обучающихся.</w:t>
      </w:r>
    </w:p>
    <w:p w:rsidR="004A3669" w:rsidRPr="004A3669" w:rsidRDefault="004A3669" w:rsidP="00744285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sz w:val="28"/>
          <w:szCs w:val="28"/>
        </w:rPr>
        <w:t xml:space="preserve">По итогам анкетирования время, отводимое на часть, формируемую участниками образовательных отношений, </w:t>
      </w:r>
      <w:proofErr w:type="gramStart"/>
      <w:r w:rsidRPr="004A3669">
        <w:rPr>
          <w:rFonts w:ascii="Times New Roman" w:hAnsi="Times New Roman" w:cs="Times New Roman"/>
          <w:sz w:val="28"/>
          <w:szCs w:val="28"/>
        </w:rPr>
        <w:t>использ</w:t>
      </w:r>
      <w:r w:rsidR="00744285"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4A366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4A3669">
        <w:rPr>
          <w:rFonts w:ascii="Times New Roman" w:hAnsi="Times New Roman" w:cs="Times New Roman"/>
          <w:sz w:val="28"/>
          <w:szCs w:val="28"/>
        </w:rPr>
        <w:t xml:space="preserve"> введение курса  «Смысловое чтение» в 1 классах с целью развития </w:t>
      </w:r>
      <w:r w:rsidRPr="004A3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навыков работы с текстом, </w:t>
      </w:r>
      <w:r w:rsidRPr="004A3669">
        <w:rPr>
          <w:rFonts w:ascii="Times New Roman" w:hAnsi="Times New Roman" w:cs="Times New Roman"/>
          <w:sz w:val="28"/>
          <w:szCs w:val="28"/>
        </w:rPr>
        <w:t xml:space="preserve"> и  «Наглядная геометрия» (2-3 класс) с целью  </w:t>
      </w:r>
      <w:r w:rsidRPr="004A36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формирования пространственных представлений,  приемов конструктивной деятельности; развития образного и логического мышления.  </w:t>
      </w:r>
    </w:p>
    <w:p w:rsidR="004A3669" w:rsidRPr="004A3669" w:rsidRDefault="004A3669" w:rsidP="0074428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Муниципальное автономное общеобразовательное учреждение "Средняя общеобразовательная школа посёлка Демьянка " </w:t>
      </w:r>
      <w:proofErr w:type="spellStart"/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муниципального района"</w:t>
      </w:r>
      <w:r w:rsidRPr="004A3669">
        <w:rPr>
          <w:rFonts w:ascii="Times New Roman" w:hAnsi="Times New Roman" w:cs="Times New Roman"/>
          <w:sz w:val="28"/>
          <w:szCs w:val="28"/>
        </w:rPr>
        <w:t xml:space="preserve"> 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начинается </w:t>
      </w:r>
      <w:r w:rsidRPr="004A3669">
        <w:rPr>
          <w:rFonts w:ascii="Times New Roman" w:hAnsi="Times New Roman" w:cs="Times New Roman"/>
          <w:sz w:val="28"/>
          <w:szCs w:val="28"/>
        </w:rPr>
        <w:t xml:space="preserve">01.09.2023 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Pr="004A3669">
        <w:rPr>
          <w:rFonts w:ascii="Times New Roman" w:hAnsi="Times New Roman" w:cs="Times New Roman"/>
          <w:sz w:val="28"/>
          <w:szCs w:val="28"/>
        </w:rPr>
        <w:t xml:space="preserve">31.05.2024. </w:t>
      </w:r>
    </w:p>
    <w:p w:rsidR="004A3669" w:rsidRPr="004A3669" w:rsidRDefault="004A3669" w:rsidP="00744285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4A3669" w:rsidRPr="004A3669" w:rsidRDefault="004A3669" w:rsidP="00744285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составляет  в</w:t>
      </w:r>
      <w:proofErr w:type="gramEnd"/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1 классе - 21 час, во 2 – 4 классах – 23 часа .</w:t>
      </w:r>
    </w:p>
    <w:p w:rsidR="004A3669" w:rsidRPr="004A3669" w:rsidRDefault="004A3669" w:rsidP="00744285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4A3669" w:rsidRPr="004A3669" w:rsidRDefault="004A3669" w:rsidP="00744285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4A3669" w:rsidRPr="004A3669" w:rsidRDefault="004A3669" w:rsidP="00744285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для обучающихся 2-4 классов - не более 5 уроков.</w:t>
      </w:r>
    </w:p>
    <w:p w:rsidR="004A3669" w:rsidRPr="004A3669" w:rsidRDefault="004A3669" w:rsidP="00744285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4A3669" w:rsidRPr="004A3669" w:rsidRDefault="004A3669" w:rsidP="00744285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4A3669">
        <w:rPr>
          <w:rFonts w:ascii="Times New Roman" w:hAnsi="Times New Roman" w:cs="Times New Roman"/>
          <w:sz w:val="28"/>
          <w:szCs w:val="28"/>
        </w:rPr>
        <w:t>40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минут, за исключением 1 класса.</w:t>
      </w:r>
    </w:p>
    <w:p w:rsidR="004A3669" w:rsidRPr="004A3669" w:rsidRDefault="004A3669" w:rsidP="00744285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4A3669" w:rsidRPr="004A3669" w:rsidRDefault="004A3669" w:rsidP="00744285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4A3669" w:rsidRPr="004A3669" w:rsidRDefault="004A3669" w:rsidP="00744285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4A3669" w:rsidRPr="004A3669" w:rsidRDefault="004A3669" w:rsidP="00744285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A3669" w:rsidRPr="004A3669" w:rsidRDefault="004A3669" w:rsidP="00744285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</w:t>
      </w:r>
      <w:proofErr w:type="gramStart"/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времени  и</w:t>
      </w:r>
      <w:proofErr w:type="gramEnd"/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4C1180" w:rsidRDefault="004A3669" w:rsidP="0074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Санитарно-эпидемиологическими требованиями. </w:t>
      </w:r>
    </w:p>
    <w:p w:rsidR="004A3669" w:rsidRPr="004A3669" w:rsidRDefault="004A3669" w:rsidP="00744285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sz w:val="28"/>
          <w:szCs w:val="28"/>
        </w:rPr>
        <w:t xml:space="preserve">Учебный план определяет формы проведения промежуточной аттестации в соответствии с Положением о формах, периодичности и порядке текущего контроля успеваемости и промежуточной аттестации обучающихся МАОУ «СОШ посёлка Демьянка» </w:t>
      </w:r>
      <w:proofErr w:type="spellStart"/>
      <w:r w:rsidRPr="004A3669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4A366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141D3" w:rsidRPr="004A3669" w:rsidRDefault="006D6035" w:rsidP="00744285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</w:t>
      </w:r>
      <w:r w:rsidR="004141D3"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4141D3"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A3669" w:rsidRPr="004A3669" w:rsidRDefault="004A3669" w:rsidP="0074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обучающихся 1-го класса осуществляется в соответствии с </w:t>
      </w:r>
      <w:proofErr w:type="spellStart"/>
      <w:r w:rsidRPr="004A3669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4A3669">
        <w:rPr>
          <w:rFonts w:ascii="Times New Roman" w:hAnsi="Times New Roman" w:cs="Times New Roman"/>
          <w:sz w:val="28"/>
          <w:szCs w:val="28"/>
        </w:rPr>
        <w:t xml:space="preserve"> системой оценивания. Обучающимся 1 - </w:t>
      </w:r>
      <w:proofErr w:type="spellStart"/>
      <w:r w:rsidRPr="004A366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A3669">
        <w:rPr>
          <w:rFonts w:ascii="Times New Roman" w:hAnsi="Times New Roman" w:cs="Times New Roman"/>
          <w:sz w:val="28"/>
          <w:szCs w:val="28"/>
        </w:rPr>
        <w:t xml:space="preserve"> класса, итоговые оценки не выставляются, допускается лишь словесная объяснительная оценка, обучение проводится без домашних заданий. </w:t>
      </w:r>
    </w:p>
    <w:p w:rsidR="004A3669" w:rsidRPr="004A3669" w:rsidRDefault="004A3669" w:rsidP="00744285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sz w:val="28"/>
          <w:szCs w:val="28"/>
        </w:rPr>
        <w:t>Во 2-4 классах используется пятибалльная система. Периодами промежуточной аттестации являются четверти. Отметка обучающегося за четверть выставляется на основе результатов текущего контроля успеваемости, с учетом результатов текущих и письменных контрольных работ</w:t>
      </w:r>
      <w:r w:rsidR="006D6035" w:rsidRPr="004A3669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141D3" w:rsidRPr="004A3669" w:rsidRDefault="006D6035" w:rsidP="00744285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Предметы из части, формируемой участниками</w:t>
      </w:r>
      <w:r w:rsidR="004141D3"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образовательных отношений, являются </w:t>
      </w:r>
      <w:proofErr w:type="spellStart"/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безотметочными</w:t>
      </w:r>
      <w:proofErr w:type="spellEnd"/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оцениваются «зачет» или «незачет» по итогам четверти. </w:t>
      </w:r>
    </w:p>
    <w:p w:rsidR="004A3669" w:rsidRPr="004A3669" w:rsidRDefault="004A3669" w:rsidP="00744285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Fonts w:ascii="Times New Roman" w:hAnsi="Times New Roman" w:cs="Times New Roman"/>
          <w:sz w:val="28"/>
          <w:szCs w:val="28"/>
        </w:rPr>
        <w:t>Результаты промежуточной аттестации во 2-4 классах оцениваются по пятибалльной системе в соответствии с нормами оценки знаний по данному учебному предмету.</w:t>
      </w:r>
    </w:p>
    <w:p w:rsidR="00641000" w:rsidRDefault="006D6035" w:rsidP="00744285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Промежуточная</w:t>
      </w:r>
      <w:r w:rsidR="004141D3"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аттестация проходит </w:t>
      </w:r>
      <w:r w:rsidR="00B831A1">
        <w:rPr>
          <w:rStyle w:val="markedcontent"/>
          <w:rFonts w:ascii="Times New Roman" w:hAnsi="Times New Roman" w:cs="Times New Roman"/>
          <w:sz w:val="28"/>
          <w:szCs w:val="28"/>
        </w:rPr>
        <w:t xml:space="preserve">в конце учебного </w:t>
      </w:r>
      <w:proofErr w:type="gramStart"/>
      <w:r w:rsidR="00B831A1">
        <w:rPr>
          <w:rStyle w:val="markedcontent"/>
          <w:rFonts w:ascii="Times New Roman" w:hAnsi="Times New Roman" w:cs="Times New Roman"/>
          <w:sz w:val="28"/>
          <w:szCs w:val="28"/>
        </w:rPr>
        <w:t>года.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proofErr w:type="gramEnd"/>
      <w:r w:rsidR="004141D3"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4A3669">
        <w:rPr>
          <w:rStyle w:val="markedcontent"/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"Средняя общеобразовательная школа посёлка Демьянка " Уватского муниципального района"</w:t>
      </w:r>
      <w:r w:rsidRPr="004A3669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641000" w:rsidRPr="004A366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B831A1" w:rsidRPr="00B831A1" w:rsidRDefault="00B831A1" w:rsidP="00B831A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A1">
        <w:rPr>
          <w:rFonts w:ascii="Times New Roman" w:hAnsi="Times New Roman" w:cs="Times New Roman"/>
          <w:b/>
          <w:sz w:val="24"/>
          <w:szCs w:val="24"/>
        </w:rPr>
        <w:t>Формы годовой промежуточной аттестации для учащихся 1 - 4 классов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042"/>
        <w:gridCol w:w="5171"/>
      </w:tblGrid>
      <w:tr w:rsidR="00B831A1" w:rsidRPr="00B831A1" w:rsidTr="005C0238">
        <w:trPr>
          <w:trHeight w:val="269"/>
        </w:trPr>
        <w:tc>
          <w:tcPr>
            <w:tcW w:w="851" w:type="dxa"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A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42" w:type="dxa"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71" w:type="dxa"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A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B831A1" w:rsidRPr="00B831A1" w:rsidTr="005C0238">
        <w:trPr>
          <w:trHeight w:val="269"/>
        </w:trPr>
        <w:tc>
          <w:tcPr>
            <w:tcW w:w="851" w:type="dxa"/>
            <w:vMerge w:val="restart"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A1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4042" w:type="dxa"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71" w:type="dxa"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1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B831A1" w:rsidRPr="00B831A1" w:rsidTr="005C0238">
        <w:trPr>
          <w:trHeight w:val="286"/>
        </w:trPr>
        <w:tc>
          <w:tcPr>
            <w:tcW w:w="851" w:type="dxa"/>
            <w:vMerge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71" w:type="dxa"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831A1" w:rsidRPr="00B831A1" w:rsidTr="005C0238">
        <w:trPr>
          <w:trHeight w:val="1395"/>
        </w:trPr>
        <w:tc>
          <w:tcPr>
            <w:tcW w:w="851" w:type="dxa"/>
            <w:vMerge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1">
              <w:rPr>
                <w:rFonts w:ascii="Times New Roman" w:hAnsi="Times New Roman" w:cs="Times New Roman"/>
                <w:sz w:val="24"/>
                <w:szCs w:val="24"/>
              </w:rPr>
              <w:t>Результатом годовой промежуточной аттестации по предметам учебного плана - литературное чтение, родной язык, литературное чтение на родном языке, иностранный язык, окружающий мир, музыка, изобразительное искусство, технология, физическая культура является среднее арифметическое результатов четвертных аттестаций.</w:t>
            </w:r>
          </w:p>
        </w:tc>
      </w:tr>
      <w:tr w:rsidR="00B831A1" w:rsidRPr="00B831A1" w:rsidTr="005C0238">
        <w:trPr>
          <w:trHeight w:val="269"/>
        </w:trPr>
        <w:tc>
          <w:tcPr>
            <w:tcW w:w="851" w:type="dxa"/>
            <w:vMerge w:val="restart"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71" w:type="dxa"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1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B831A1" w:rsidRPr="00B831A1" w:rsidTr="005C0238">
        <w:trPr>
          <w:trHeight w:val="286"/>
        </w:trPr>
        <w:tc>
          <w:tcPr>
            <w:tcW w:w="851" w:type="dxa"/>
            <w:vMerge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71" w:type="dxa"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831A1" w:rsidRPr="00B831A1" w:rsidTr="005C0238">
        <w:trPr>
          <w:trHeight w:val="571"/>
        </w:trPr>
        <w:tc>
          <w:tcPr>
            <w:tcW w:w="851" w:type="dxa"/>
            <w:vMerge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171" w:type="dxa"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1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B831A1" w:rsidRPr="00B831A1" w:rsidTr="005C0238">
        <w:trPr>
          <w:trHeight w:val="1126"/>
        </w:trPr>
        <w:tc>
          <w:tcPr>
            <w:tcW w:w="851" w:type="dxa"/>
            <w:vMerge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B831A1" w:rsidRPr="00B831A1" w:rsidRDefault="00B831A1" w:rsidP="005C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1">
              <w:rPr>
                <w:rFonts w:ascii="Times New Roman" w:hAnsi="Times New Roman" w:cs="Times New Roman"/>
                <w:sz w:val="24"/>
                <w:szCs w:val="24"/>
              </w:rPr>
              <w:t>Результатом годовой промежуточной аттестации по предметам учебного плана – литературное чтение, иностранный язык, окружающий мир, музыка, изобразительное искусство, технология, физическая культура является среднее арифметическое результатов четвертных аттестаций.</w:t>
            </w:r>
          </w:p>
        </w:tc>
      </w:tr>
    </w:tbl>
    <w:p w:rsidR="00B831A1" w:rsidRPr="004A3669" w:rsidRDefault="00B831A1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831A1" w:rsidRPr="00744285" w:rsidRDefault="00B831A1" w:rsidP="00B8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85">
        <w:rPr>
          <w:rFonts w:ascii="Times New Roman" w:hAnsi="Times New Roman" w:cs="Times New Roman"/>
          <w:sz w:val="28"/>
          <w:szCs w:val="28"/>
        </w:rPr>
        <w:t>Контроль результатов освоения основной образовательной программы НОО также включает самооценку ученика, результаты диагностических и комплексных работ, результаты защиты учебных проектов.</w:t>
      </w:r>
    </w:p>
    <w:p w:rsidR="00B831A1" w:rsidRPr="00744285" w:rsidRDefault="00B831A1" w:rsidP="00B8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85">
        <w:rPr>
          <w:rFonts w:ascii="Times New Roman" w:hAnsi="Times New Roman" w:cs="Times New Roman"/>
          <w:sz w:val="28"/>
          <w:szCs w:val="28"/>
        </w:rPr>
        <w:t xml:space="preserve">  </w:t>
      </w:r>
      <w:r w:rsidRPr="00744285">
        <w:rPr>
          <w:rFonts w:ascii="Times New Roman" w:hAnsi="Times New Roman" w:cs="Times New Roman"/>
          <w:i/>
          <w:sz w:val="28"/>
          <w:szCs w:val="28"/>
        </w:rPr>
        <w:t xml:space="preserve">Внеурочная </w:t>
      </w:r>
      <w:proofErr w:type="gramStart"/>
      <w:r w:rsidRPr="00744285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74428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744285">
        <w:rPr>
          <w:rFonts w:ascii="Times New Roman" w:hAnsi="Times New Roman" w:cs="Times New Roman"/>
          <w:sz w:val="28"/>
          <w:szCs w:val="28"/>
        </w:rPr>
        <w:t xml:space="preserve"> рамках ФГОС направлена на достижение планируемых результатов освоения основной образовательной программы, поэтому План внеурочной деятельности является механизмом, обеспечивающим  взаимосвязь и преемственность общего и  дополнительного образования, способствует формированию соответствующих предметных, </w:t>
      </w:r>
      <w:proofErr w:type="spellStart"/>
      <w:r w:rsidRPr="0074428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44285">
        <w:rPr>
          <w:rFonts w:ascii="Times New Roman" w:hAnsi="Times New Roman" w:cs="Times New Roman"/>
          <w:sz w:val="28"/>
          <w:szCs w:val="28"/>
        </w:rPr>
        <w:t xml:space="preserve">, социальных компетенций и личностного развития детей. Содержание внеурочной деятельности сформировано с учетом образовательных потребностей и </w:t>
      </w:r>
      <w:proofErr w:type="gramStart"/>
      <w:r w:rsidRPr="00744285">
        <w:rPr>
          <w:rFonts w:ascii="Times New Roman" w:hAnsi="Times New Roman" w:cs="Times New Roman"/>
          <w:sz w:val="28"/>
          <w:szCs w:val="28"/>
        </w:rPr>
        <w:t>интересов  учащихся</w:t>
      </w:r>
      <w:proofErr w:type="gramEnd"/>
      <w:r w:rsidRPr="00744285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представителей), состояния здоровья ребенка, а также  имеющейся социальной инфраструктуры.</w:t>
      </w:r>
    </w:p>
    <w:p w:rsidR="00B831A1" w:rsidRPr="00744285" w:rsidRDefault="00B831A1" w:rsidP="00B8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85">
        <w:rPr>
          <w:rFonts w:ascii="Times New Roman" w:hAnsi="Times New Roman" w:cs="Times New Roman"/>
          <w:sz w:val="28"/>
          <w:szCs w:val="28"/>
        </w:rPr>
        <w:t>Особенностью формирования системы внеурочной деятельности школы является:</w:t>
      </w:r>
    </w:p>
    <w:p w:rsidR="00B831A1" w:rsidRPr="00744285" w:rsidRDefault="00B831A1" w:rsidP="00B8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85">
        <w:rPr>
          <w:rFonts w:ascii="Times New Roman" w:hAnsi="Times New Roman" w:cs="Times New Roman"/>
          <w:sz w:val="28"/>
          <w:szCs w:val="28"/>
        </w:rPr>
        <w:t>-обязательность ряда внеурочных занятий (курсов)</w:t>
      </w:r>
    </w:p>
    <w:p w:rsidR="00B831A1" w:rsidRPr="00744285" w:rsidRDefault="00B831A1" w:rsidP="00B8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8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44285">
        <w:rPr>
          <w:rFonts w:ascii="Times New Roman" w:hAnsi="Times New Roman" w:cs="Times New Roman"/>
          <w:sz w:val="28"/>
          <w:szCs w:val="28"/>
        </w:rPr>
        <w:t>преемственность  развития</w:t>
      </w:r>
      <w:proofErr w:type="gramEnd"/>
      <w:r w:rsidRPr="00744285">
        <w:rPr>
          <w:rFonts w:ascii="Times New Roman" w:hAnsi="Times New Roman" w:cs="Times New Roman"/>
          <w:sz w:val="28"/>
          <w:szCs w:val="28"/>
        </w:rPr>
        <w:t xml:space="preserve"> выявленной сферы интересов каждого ребенка как в рамках общеобразовательных программ в школе, так и с выходом на освоение программ дополнительного образования в других учреждениях;</w:t>
      </w:r>
    </w:p>
    <w:p w:rsidR="00B831A1" w:rsidRPr="00744285" w:rsidRDefault="00B831A1" w:rsidP="00B8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85">
        <w:rPr>
          <w:rFonts w:ascii="Times New Roman" w:hAnsi="Times New Roman" w:cs="Times New Roman"/>
          <w:sz w:val="28"/>
          <w:szCs w:val="28"/>
        </w:rPr>
        <w:t>-широкое привлечение общественности в организации внеурочных занятий. Величина недельной образовательной нагрузки, реализуемой через внеурочную деятельность, определяется за пределами количества часов, отведенных на освоение учащимися учебного плана, но не более 10 часов.</w:t>
      </w:r>
    </w:p>
    <w:p w:rsidR="00B831A1" w:rsidRPr="00744285" w:rsidRDefault="00B831A1" w:rsidP="00B831A1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744285">
        <w:rPr>
          <w:rFonts w:ascii="Times New Roman" w:hAnsi="Times New Roman" w:cs="Times New Roman"/>
          <w:sz w:val="28"/>
          <w:szCs w:val="28"/>
        </w:rPr>
        <w:t>Внеурочная  деятельность</w:t>
      </w:r>
      <w:proofErr w:type="gramEnd"/>
      <w:r w:rsidRPr="00744285">
        <w:rPr>
          <w:rFonts w:ascii="Times New Roman" w:hAnsi="Times New Roman" w:cs="Times New Roman"/>
          <w:sz w:val="28"/>
          <w:szCs w:val="28"/>
        </w:rPr>
        <w:t xml:space="preserve"> способствует закреплению и практическому использованию содержания программ учебных предметов, курсов, направленных на научно-познавательную, общественно-полезную деятельность, художественно-эстетическое развитие, патриотическое воспитание.   План внеурочной деятельности </w:t>
      </w:r>
      <w:proofErr w:type="gramStart"/>
      <w:r w:rsidRPr="00744285">
        <w:rPr>
          <w:rFonts w:ascii="Times New Roman" w:hAnsi="Times New Roman" w:cs="Times New Roman"/>
          <w:sz w:val="28"/>
          <w:szCs w:val="28"/>
        </w:rPr>
        <w:t>также  направлен</w:t>
      </w:r>
      <w:proofErr w:type="gramEnd"/>
      <w:r w:rsidRPr="00744285">
        <w:rPr>
          <w:rFonts w:ascii="Times New Roman" w:hAnsi="Times New Roman" w:cs="Times New Roman"/>
          <w:sz w:val="28"/>
          <w:szCs w:val="28"/>
        </w:rPr>
        <w:t xml:space="preserve"> на реализацию дополнительных образовательных программ, программы социализации обучающихся, воспитательных программ в соответствии с </w:t>
      </w:r>
      <w:r w:rsidRPr="00744285">
        <w:rPr>
          <w:rFonts w:ascii="Times New Roman" w:hAnsi="Times New Roman" w:cs="Times New Roman"/>
          <w:spacing w:val="-4"/>
          <w:sz w:val="28"/>
          <w:szCs w:val="28"/>
        </w:rPr>
        <w:t xml:space="preserve">«Межведомственной моделью» №3,  по которой занятия проводятся  учителями начальных классов и педагогами АУ ДОД «ДЮСШ </w:t>
      </w:r>
      <w:proofErr w:type="spellStart"/>
      <w:r w:rsidRPr="00744285">
        <w:rPr>
          <w:rFonts w:ascii="Times New Roman" w:hAnsi="Times New Roman" w:cs="Times New Roman"/>
          <w:spacing w:val="-4"/>
          <w:sz w:val="28"/>
          <w:szCs w:val="28"/>
        </w:rPr>
        <w:t>Уватского</w:t>
      </w:r>
      <w:proofErr w:type="spellEnd"/>
      <w:r w:rsidRPr="0074428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района», Детской школы искусств, представителями общественности (Приложение 1)</w:t>
      </w:r>
    </w:p>
    <w:p w:rsidR="00B831A1" w:rsidRPr="00744285" w:rsidRDefault="00B831A1" w:rsidP="00B831A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285">
        <w:rPr>
          <w:rFonts w:ascii="Times New Roman" w:eastAsia="TimesNewRomanPSMT" w:hAnsi="Times New Roman" w:cs="Times New Roman"/>
          <w:sz w:val="28"/>
          <w:szCs w:val="28"/>
        </w:rPr>
        <w:t>Внеурочная деятельность организуется по направлениям развития личности (</w:t>
      </w:r>
      <w:r w:rsidRPr="00744285">
        <w:rPr>
          <w:rFonts w:ascii="Times New Roman" w:hAnsi="Times New Roman" w:cs="Times New Roman"/>
          <w:sz w:val="28"/>
          <w:szCs w:val="28"/>
        </w:rPr>
        <w:t>познавательная деятельность, проблемно-ценностное общение, художественное творчество туристско-краеведческая деятельность, спортивно-оздоровительная деятельность, игровая деятельность, трудовая деятельность</w:t>
      </w:r>
      <w:r w:rsidRPr="00744285">
        <w:rPr>
          <w:rFonts w:ascii="Times New Roman" w:eastAsia="TimesNewRomanPSMT" w:hAnsi="Times New Roman" w:cs="Times New Roman"/>
          <w:sz w:val="28"/>
          <w:szCs w:val="28"/>
        </w:rPr>
        <w:t>),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F60A00" w:rsidRPr="004A3669" w:rsidRDefault="00F60A00" w:rsidP="004A366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4A3669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44285" w:rsidRPr="00744285" w:rsidRDefault="00F60A00" w:rsidP="00744285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744285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p w:rsidR="00744285" w:rsidRPr="00744285" w:rsidRDefault="00744285" w:rsidP="00744285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744285">
        <w:rPr>
          <w:rStyle w:val="markedcontent"/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F60A00" w:rsidRPr="00744285" w:rsidRDefault="00744285" w:rsidP="00744285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744285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МАОУ «СОШ посёлка Демьянка» </w:t>
      </w:r>
      <w:proofErr w:type="spellStart"/>
      <w:r w:rsidRPr="00744285">
        <w:rPr>
          <w:rStyle w:val="markedcontent"/>
          <w:rFonts w:asciiTheme="majorBidi" w:hAnsiTheme="majorBidi" w:cstheme="majorBidi"/>
          <w:b/>
          <w:sz w:val="28"/>
          <w:szCs w:val="28"/>
        </w:rPr>
        <w:t>Уаатского</w:t>
      </w:r>
      <w:proofErr w:type="spellEnd"/>
      <w:r w:rsidRPr="00744285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муниципального района</w:t>
      </w:r>
    </w:p>
    <w:p w:rsidR="00744285" w:rsidRPr="00744285" w:rsidRDefault="00744285" w:rsidP="00744285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744285">
        <w:rPr>
          <w:rStyle w:val="markedcontent"/>
          <w:rFonts w:asciiTheme="majorBidi" w:hAnsiTheme="majorBidi" w:cstheme="majorBidi"/>
          <w:b/>
          <w:sz w:val="28"/>
          <w:szCs w:val="28"/>
        </w:rPr>
        <w:t>на 2023-2024 учебный год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51"/>
        <w:gridCol w:w="3583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58726C">
        <w:tc>
          <w:tcPr>
            <w:tcW w:w="6000" w:type="dxa"/>
            <w:vMerge w:val="restart"/>
            <w:shd w:val="clear" w:color="auto" w:fill="D9D9D9"/>
          </w:tcPr>
          <w:p w:rsidR="0058726C" w:rsidRDefault="00DF58C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8726C" w:rsidRDefault="00DF58CC">
            <w:r>
              <w:rPr>
                <w:b/>
              </w:rPr>
              <w:t>Учебный предмет</w:t>
            </w:r>
          </w:p>
        </w:tc>
        <w:tc>
          <w:tcPr>
            <w:tcW w:w="11640" w:type="dxa"/>
            <w:gridSpan w:val="8"/>
            <w:shd w:val="clear" w:color="auto" w:fill="D9D9D9"/>
          </w:tcPr>
          <w:p w:rsidR="0058726C" w:rsidRDefault="00DF58C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8726C">
        <w:tc>
          <w:tcPr>
            <w:tcW w:w="1455" w:type="dxa"/>
            <w:vMerge/>
          </w:tcPr>
          <w:p w:rsidR="0058726C" w:rsidRDefault="0058726C"/>
        </w:tc>
        <w:tc>
          <w:tcPr>
            <w:tcW w:w="1455" w:type="dxa"/>
            <w:vMerge/>
          </w:tcPr>
          <w:p w:rsidR="0058726C" w:rsidRDefault="0058726C"/>
        </w:tc>
        <w:tc>
          <w:tcPr>
            <w:tcW w:w="0" w:type="dxa"/>
            <w:shd w:val="clear" w:color="auto" w:fill="D9D9D9"/>
          </w:tcPr>
          <w:p w:rsidR="0058726C" w:rsidRDefault="00DF58CC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58726C" w:rsidRDefault="00DF58CC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58726C" w:rsidRDefault="00DF58CC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58726C" w:rsidRDefault="00DF58CC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58726C" w:rsidRDefault="00DF58CC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58726C" w:rsidRDefault="00DF58CC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58726C" w:rsidRDefault="00DF58CC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58726C" w:rsidRDefault="00DF58CC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58726C">
        <w:tc>
          <w:tcPr>
            <w:tcW w:w="14550" w:type="dxa"/>
            <w:gridSpan w:val="10"/>
            <w:shd w:val="clear" w:color="auto" w:fill="FFFFB3"/>
          </w:tcPr>
          <w:p w:rsidR="0058726C" w:rsidRDefault="00DF58C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8726C">
        <w:tc>
          <w:tcPr>
            <w:tcW w:w="1455" w:type="dxa"/>
            <w:vMerge w:val="restart"/>
          </w:tcPr>
          <w:p w:rsidR="0058726C" w:rsidRDefault="00DF58CC">
            <w:r>
              <w:t>Русский язык и литературное чтение</w:t>
            </w:r>
          </w:p>
        </w:tc>
        <w:tc>
          <w:tcPr>
            <w:tcW w:w="1455" w:type="dxa"/>
          </w:tcPr>
          <w:p w:rsidR="0058726C" w:rsidRDefault="00DF58CC">
            <w:r>
              <w:t>Русский язык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5</w:t>
            </w:r>
          </w:p>
        </w:tc>
      </w:tr>
      <w:tr w:rsidR="0058726C">
        <w:tc>
          <w:tcPr>
            <w:tcW w:w="1455" w:type="dxa"/>
            <w:vMerge/>
          </w:tcPr>
          <w:p w:rsidR="0058726C" w:rsidRDefault="0058726C"/>
        </w:tc>
        <w:tc>
          <w:tcPr>
            <w:tcW w:w="1455" w:type="dxa"/>
          </w:tcPr>
          <w:p w:rsidR="0058726C" w:rsidRDefault="00DF58CC">
            <w:r>
              <w:t>Литературное чтение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4</w:t>
            </w:r>
          </w:p>
        </w:tc>
      </w:tr>
      <w:tr w:rsidR="0058726C">
        <w:tc>
          <w:tcPr>
            <w:tcW w:w="1455" w:type="dxa"/>
          </w:tcPr>
          <w:p w:rsidR="0058726C" w:rsidRDefault="00DF58CC">
            <w:r>
              <w:t>Иностранный язык</w:t>
            </w:r>
          </w:p>
        </w:tc>
        <w:tc>
          <w:tcPr>
            <w:tcW w:w="1455" w:type="dxa"/>
          </w:tcPr>
          <w:p w:rsidR="0058726C" w:rsidRDefault="00DF58CC">
            <w:r>
              <w:t>Иностранный язык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</w:tr>
      <w:tr w:rsidR="0058726C">
        <w:tc>
          <w:tcPr>
            <w:tcW w:w="1455" w:type="dxa"/>
          </w:tcPr>
          <w:p w:rsidR="0058726C" w:rsidRDefault="00DF58CC">
            <w:r>
              <w:t>Математика и информатика</w:t>
            </w:r>
          </w:p>
        </w:tc>
        <w:tc>
          <w:tcPr>
            <w:tcW w:w="1455" w:type="dxa"/>
          </w:tcPr>
          <w:p w:rsidR="0058726C" w:rsidRDefault="00DF58CC">
            <w:r>
              <w:t>Математика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4</w:t>
            </w:r>
          </w:p>
        </w:tc>
      </w:tr>
      <w:tr w:rsidR="0058726C">
        <w:tc>
          <w:tcPr>
            <w:tcW w:w="1455" w:type="dxa"/>
          </w:tcPr>
          <w:p w:rsidR="0058726C" w:rsidRDefault="00DF58CC">
            <w:r>
              <w:t>Обществознание и естествознание ("окружающий мир")</w:t>
            </w:r>
          </w:p>
        </w:tc>
        <w:tc>
          <w:tcPr>
            <w:tcW w:w="1455" w:type="dxa"/>
          </w:tcPr>
          <w:p w:rsidR="0058726C" w:rsidRDefault="00DF58CC">
            <w:r>
              <w:t>Окружающий мир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</w:tr>
      <w:tr w:rsidR="0058726C">
        <w:tc>
          <w:tcPr>
            <w:tcW w:w="1455" w:type="dxa"/>
          </w:tcPr>
          <w:p w:rsidR="0058726C" w:rsidRDefault="00DF58CC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58726C" w:rsidRDefault="00DF58CC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</w:tr>
      <w:tr w:rsidR="0058726C">
        <w:tc>
          <w:tcPr>
            <w:tcW w:w="1455" w:type="dxa"/>
            <w:vMerge w:val="restart"/>
          </w:tcPr>
          <w:p w:rsidR="0058726C" w:rsidRDefault="00DF58CC">
            <w:r>
              <w:t>Искусство</w:t>
            </w:r>
          </w:p>
        </w:tc>
        <w:tc>
          <w:tcPr>
            <w:tcW w:w="1455" w:type="dxa"/>
          </w:tcPr>
          <w:p w:rsidR="0058726C" w:rsidRDefault="00DF58CC">
            <w:r>
              <w:t>Изобразительное искусство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</w:tr>
      <w:tr w:rsidR="0058726C">
        <w:tc>
          <w:tcPr>
            <w:tcW w:w="1455" w:type="dxa"/>
            <w:vMerge/>
          </w:tcPr>
          <w:p w:rsidR="0058726C" w:rsidRDefault="0058726C"/>
        </w:tc>
        <w:tc>
          <w:tcPr>
            <w:tcW w:w="1455" w:type="dxa"/>
          </w:tcPr>
          <w:p w:rsidR="0058726C" w:rsidRDefault="00DF58CC">
            <w:r>
              <w:t>Музыка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</w:tr>
      <w:tr w:rsidR="0058726C">
        <w:tc>
          <w:tcPr>
            <w:tcW w:w="1455" w:type="dxa"/>
          </w:tcPr>
          <w:p w:rsidR="0058726C" w:rsidRDefault="00DF58CC">
            <w:r>
              <w:t>Технология</w:t>
            </w:r>
          </w:p>
        </w:tc>
        <w:tc>
          <w:tcPr>
            <w:tcW w:w="1455" w:type="dxa"/>
          </w:tcPr>
          <w:p w:rsidR="0058726C" w:rsidRDefault="00DF58CC">
            <w:r>
              <w:t>Технология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</w:tr>
      <w:tr w:rsidR="0058726C">
        <w:tc>
          <w:tcPr>
            <w:tcW w:w="1455" w:type="dxa"/>
          </w:tcPr>
          <w:p w:rsidR="0058726C" w:rsidRDefault="00DF58CC">
            <w:r>
              <w:t>Физическая культура</w:t>
            </w:r>
          </w:p>
        </w:tc>
        <w:tc>
          <w:tcPr>
            <w:tcW w:w="1455" w:type="dxa"/>
          </w:tcPr>
          <w:p w:rsidR="0058726C" w:rsidRDefault="00DF58CC">
            <w:r>
              <w:t>Физическая культура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2</w:t>
            </w:r>
          </w:p>
        </w:tc>
      </w:tr>
      <w:tr w:rsidR="0058726C">
        <w:tc>
          <w:tcPr>
            <w:tcW w:w="2910" w:type="dxa"/>
            <w:gridSpan w:val="2"/>
            <w:shd w:val="clear" w:color="auto" w:fill="00FF00"/>
          </w:tcPr>
          <w:p w:rsidR="0058726C" w:rsidRDefault="00DF58CC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23</w:t>
            </w:r>
          </w:p>
        </w:tc>
      </w:tr>
      <w:tr w:rsidR="0058726C">
        <w:tc>
          <w:tcPr>
            <w:tcW w:w="14550" w:type="dxa"/>
            <w:gridSpan w:val="10"/>
            <w:shd w:val="clear" w:color="auto" w:fill="FFFFB3"/>
          </w:tcPr>
          <w:p w:rsidR="0058726C" w:rsidRDefault="00DF58C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8726C">
        <w:tc>
          <w:tcPr>
            <w:tcW w:w="2910" w:type="dxa"/>
            <w:gridSpan w:val="2"/>
            <w:shd w:val="clear" w:color="auto" w:fill="D9D9D9"/>
          </w:tcPr>
          <w:p w:rsidR="0058726C" w:rsidRDefault="00DF58CC">
            <w:r>
              <w:rPr>
                <w:b/>
              </w:rPr>
              <w:t>Наименование учебного курса</w:t>
            </w:r>
          </w:p>
        </w:tc>
        <w:tc>
          <w:tcPr>
            <w:tcW w:w="1455" w:type="dxa"/>
            <w:shd w:val="clear" w:color="auto" w:fill="D9D9D9"/>
          </w:tcPr>
          <w:p w:rsidR="0058726C" w:rsidRDefault="0058726C"/>
        </w:tc>
        <w:tc>
          <w:tcPr>
            <w:tcW w:w="1455" w:type="dxa"/>
            <w:shd w:val="clear" w:color="auto" w:fill="D9D9D9"/>
          </w:tcPr>
          <w:p w:rsidR="0058726C" w:rsidRDefault="0058726C"/>
        </w:tc>
        <w:tc>
          <w:tcPr>
            <w:tcW w:w="1455" w:type="dxa"/>
            <w:shd w:val="clear" w:color="auto" w:fill="D9D9D9"/>
          </w:tcPr>
          <w:p w:rsidR="0058726C" w:rsidRDefault="0058726C"/>
        </w:tc>
        <w:tc>
          <w:tcPr>
            <w:tcW w:w="1455" w:type="dxa"/>
            <w:shd w:val="clear" w:color="auto" w:fill="D9D9D9"/>
          </w:tcPr>
          <w:p w:rsidR="0058726C" w:rsidRDefault="0058726C"/>
        </w:tc>
        <w:tc>
          <w:tcPr>
            <w:tcW w:w="1455" w:type="dxa"/>
            <w:shd w:val="clear" w:color="auto" w:fill="D9D9D9"/>
          </w:tcPr>
          <w:p w:rsidR="0058726C" w:rsidRDefault="0058726C"/>
        </w:tc>
        <w:tc>
          <w:tcPr>
            <w:tcW w:w="1455" w:type="dxa"/>
            <w:shd w:val="clear" w:color="auto" w:fill="D9D9D9"/>
          </w:tcPr>
          <w:p w:rsidR="0058726C" w:rsidRDefault="0058726C"/>
        </w:tc>
        <w:tc>
          <w:tcPr>
            <w:tcW w:w="1455" w:type="dxa"/>
            <w:shd w:val="clear" w:color="auto" w:fill="D9D9D9"/>
          </w:tcPr>
          <w:p w:rsidR="0058726C" w:rsidRDefault="0058726C"/>
        </w:tc>
        <w:tc>
          <w:tcPr>
            <w:tcW w:w="1455" w:type="dxa"/>
            <w:shd w:val="clear" w:color="auto" w:fill="D9D9D9"/>
          </w:tcPr>
          <w:p w:rsidR="0058726C" w:rsidRDefault="0058726C"/>
        </w:tc>
      </w:tr>
      <w:tr w:rsidR="0058726C">
        <w:tc>
          <w:tcPr>
            <w:tcW w:w="2910" w:type="dxa"/>
            <w:gridSpan w:val="2"/>
          </w:tcPr>
          <w:p w:rsidR="0058726C" w:rsidRDefault="00AD5D3D">
            <w:r>
              <w:t xml:space="preserve">Смысловое </w:t>
            </w:r>
            <w:r w:rsidR="00C35865">
              <w:t xml:space="preserve"> </w:t>
            </w:r>
            <w:r w:rsidR="002E6A0B">
              <w:t xml:space="preserve"> чтение </w:t>
            </w:r>
            <w:r w:rsidR="00DF58CC">
              <w:t xml:space="preserve"> 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0</w:t>
            </w:r>
          </w:p>
        </w:tc>
      </w:tr>
      <w:tr w:rsidR="0058726C">
        <w:tc>
          <w:tcPr>
            <w:tcW w:w="2910" w:type="dxa"/>
            <w:gridSpan w:val="2"/>
          </w:tcPr>
          <w:p w:rsidR="0058726C" w:rsidRDefault="002E6A0B">
            <w:r>
              <w:t>Наглядная геометрия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58726C" w:rsidRDefault="00DF58CC">
            <w:pPr>
              <w:jc w:val="center"/>
            </w:pPr>
            <w:r>
              <w:t>0</w:t>
            </w:r>
          </w:p>
        </w:tc>
      </w:tr>
      <w:tr w:rsidR="0058726C">
        <w:tc>
          <w:tcPr>
            <w:tcW w:w="2910" w:type="dxa"/>
            <w:gridSpan w:val="2"/>
            <w:shd w:val="clear" w:color="auto" w:fill="00FF00"/>
          </w:tcPr>
          <w:p w:rsidR="0058726C" w:rsidRDefault="00DF58CC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0</w:t>
            </w:r>
          </w:p>
        </w:tc>
      </w:tr>
      <w:tr w:rsidR="0058726C">
        <w:tc>
          <w:tcPr>
            <w:tcW w:w="2910" w:type="dxa"/>
            <w:gridSpan w:val="2"/>
            <w:shd w:val="clear" w:color="auto" w:fill="00FF00"/>
          </w:tcPr>
          <w:p w:rsidR="0058726C" w:rsidRDefault="00DF58CC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58726C" w:rsidRDefault="00DF58CC">
            <w:pPr>
              <w:jc w:val="center"/>
            </w:pPr>
            <w:r>
              <w:t>23</w:t>
            </w:r>
          </w:p>
        </w:tc>
      </w:tr>
      <w:tr w:rsidR="0058726C">
        <w:tc>
          <w:tcPr>
            <w:tcW w:w="2910" w:type="dxa"/>
            <w:gridSpan w:val="2"/>
            <w:shd w:val="clear" w:color="auto" w:fill="FCE3FC"/>
          </w:tcPr>
          <w:p w:rsidR="0058726C" w:rsidRDefault="00DF58CC">
            <w:r>
              <w:t>Количество учебных недель</w:t>
            </w:r>
          </w:p>
        </w:tc>
        <w:tc>
          <w:tcPr>
            <w:tcW w:w="1455" w:type="dxa"/>
            <w:shd w:val="clear" w:color="auto" w:fill="FCE3FC"/>
          </w:tcPr>
          <w:p w:rsidR="0058726C" w:rsidRDefault="00DF58CC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58726C" w:rsidRDefault="00DF58CC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58726C" w:rsidRDefault="00DF58CC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58726C" w:rsidRDefault="00DF58CC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58726C" w:rsidRDefault="00DF58CC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58726C" w:rsidRDefault="00DF58CC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58726C" w:rsidRDefault="00DF58CC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58726C" w:rsidRDefault="00DF58CC">
            <w:pPr>
              <w:jc w:val="center"/>
            </w:pPr>
            <w:r>
              <w:t>34</w:t>
            </w:r>
          </w:p>
        </w:tc>
      </w:tr>
      <w:tr w:rsidR="0058726C">
        <w:tc>
          <w:tcPr>
            <w:tcW w:w="2910" w:type="dxa"/>
            <w:gridSpan w:val="2"/>
            <w:shd w:val="clear" w:color="auto" w:fill="FCE3FC"/>
          </w:tcPr>
          <w:p w:rsidR="0058726C" w:rsidRDefault="00DF58CC">
            <w:r>
              <w:t>Всего часов в год</w:t>
            </w:r>
          </w:p>
        </w:tc>
        <w:tc>
          <w:tcPr>
            <w:tcW w:w="1455" w:type="dxa"/>
            <w:shd w:val="clear" w:color="auto" w:fill="FCE3FC"/>
          </w:tcPr>
          <w:p w:rsidR="0058726C" w:rsidRDefault="00DF58CC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58726C" w:rsidRDefault="00DF58CC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58726C" w:rsidRDefault="00DF58CC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58726C" w:rsidRDefault="00DF58CC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58726C" w:rsidRDefault="00DF58CC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58726C" w:rsidRDefault="00DF58CC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58726C" w:rsidRDefault="00DF58CC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58726C" w:rsidRDefault="00DF58CC">
            <w:pPr>
              <w:jc w:val="center"/>
            </w:pPr>
            <w:r>
              <w:t>782</w:t>
            </w:r>
          </w:p>
        </w:tc>
      </w:tr>
    </w:tbl>
    <w:p w:rsidR="00DF58CC" w:rsidRDefault="00DF58CC"/>
    <w:p w:rsidR="00B831A1" w:rsidRDefault="00B831A1"/>
    <w:p w:rsidR="00B831A1" w:rsidRDefault="00B831A1"/>
    <w:p w:rsidR="00B831A1" w:rsidRDefault="00B831A1"/>
    <w:p w:rsidR="00B831A1" w:rsidRDefault="00B831A1"/>
    <w:p w:rsidR="00B831A1" w:rsidRDefault="00B831A1" w:rsidP="00B831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Приложение1</w:t>
      </w:r>
    </w:p>
    <w:p w:rsidR="00DD54EB" w:rsidRDefault="00DD54EB" w:rsidP="00DD54EB">
      <w:pPr>
        <w:rPr>
          <w:rFonts w:ascii="Times New Roman" w:hAnsi="Times New Roman" w:cs="Times New Roman"/>
          <w:sz w:val="28"/>
          <w:szCs w:val="28"/>
        </w:rPr>
      </w:pPr>
    </w:p>
    <w:p w:rsidR="00DD54EB" w:rsidRDefault="00DD54EB" w:rsidP="00DD54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D91">
        <w:rPr>
          <w:rFonts w:ascii="Times New Roman" w:hAnsi="Times New Roman" w:cs="Times New Roman"/>
          <w:sz w:val="28"/>
          <w:szCs w:val="28"/>
        </w:rPr>
        <w:t>План внеурочной деятельности для 1 – 4 классов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49"/>
        <w:gridCol w:w="3942"/>
        <w:gridCol w:w="516"/>
        <w:gridCol w:w="567"/>
        <w:gridCol w:w="567"/>
        <w:gridCol w:w="567"/>
        <w:gridCol w:w="709"/>
        <w:gridCol w:w="567"/>
        <w:gridCol w:w="850"/>
        <w:gridCol w:w="1134"/>
      </w:tblGrid>
      <w:tr w:rsidR="00DD54EB" w:rsidRPr="00605386" w:rsidTr="00DD54EB">
        <w:tc>
          <w:tcPr>
            <w:tcW w:w="2149" w:type="dxa"/>
            <w:vMerge w:val="restart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86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942" w:type="dxa"/>
            <w:vMerge w:val="restart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</w:p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5386" w:type="dxa"/>
            <w:gridSpan w:val="8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D54EB" w:rsidRPr="00605386" w:rsidTr="00DD54EB">
        <w:tc>
          <w:tcPr>
            <w:tcW w:w="2149" w:type="dxa"/>
            <w:vMerge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0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DD54EB" w:rsidRPr="00605386" w:rsidTr="00DD54EB">
        <w:tc>
          <w:tcPr>
            <w:tcW w:w="2149" w:type="dxa"/>
            <w:vMerge w:val="restart"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8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942" w:type="dxa"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«Час здоровья»</w:t>
            </w:r>
          </w:p>
        </w:tc>
        <w:tc>
          <w:tcPr>
            <w:tcW w:w="425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EB" w:rsidRPr="00605386" w:rsidTr="00DD54EB">
        <w:tc>
          <w:tcPr>
            <w:tcW w:w="2149" w:type="dxa"/>
            <w:vMerge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DD54EB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«Движение - жизнь!»</w:t>
            </w:r>
          </w:p>
        </w:tc>
        <w:tc>
          <w:tcPr>
            <w:tcW w:w="425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EB" w:rsidRPr="00605386" w:rsidTr="00DD54EB">
        <w:tc>
          <w:tcPr>
            <w:tcW w:w="2149" w:type="dxa"/>
            <w:vMerge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DD54EB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«Веселые старты»</w:t>
            </w:r>
          </w:p>
        </w:tc>
        <w:tc>
          <w:tcPr>
            <w:tcW w:w="425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4EB" w:rsidRPr="00605386" w:rsidTr="00DD54EB">
        <w:tc>
          <w:tcPr>
            <w:tcW w:w="2149" w:type="dxa"/>
            <w:vMerge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DD54EB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по мини-футболу</w:t>
            </w:r>
          </w:p>
        </w:tc>
        <w:tc>
          <w:tcPr>
            <w:tcW w:w="425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4EB" w:rsidRPr="00605386" w:rsidTr="00DD54EB">
        <w:tc>
          <w:tcPr>
            <w:tcW w:w="2149" w:type="dxa"/>
            <w:vMerge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«Безопасное колесо»</w:t>
            </w:r>
          </w:p>
        </w:tc>
        <w:tc>
          <w:tcPr>
            <w:tcW w:w="425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4EB" w:rsidRPr="00605386" w:rsidTr="00DD54EB">
        <w:tc>
          <w:tcPr>
            <w:tcW w:w="2149" w:type="dxa"/>
            <w:vMerge w:val="restart"/>
          </w:tcPr>
          <w:p w:rsidR="00DD54EB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«Учение с увлечением!»</w:t>
            </w:r>
          </w:p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«Мир логики»</w:t>
            </w:r>
          </w:p>
        </w:tc>
        <w:tc>
          <w:tcPr>
            <w:tcW w:w="425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EB" w:rsidRPr="00605386" w:rsidTr="00DD54EB">
        <w:tc>
          <w:tcPr>
            <w:tcW w:w="2149" w:type="dxa"/>
            <w:vMerge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DD54EB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«Калейдоскоп наук»</w:t>
            </w:r>
          </w:p>
        </w:tc>
        <w:tc>
          <w:tcPr>
            <w:tcW w:w="425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4EB" w:rsidRPr="00605386" w:rsidTr="00DD54EB">
        <w:tc>
          <w:tcPr>
            <w:tcW w:w="2149" w:type="dxa"/>
            <w:vMerge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DD54EB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 мире книг»</w:t>
            </w:r>
          </w:p>
        </w:tc>
        <w:tc>
          <w:tcPr>
            <w:tcW w:w="425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EB" w:rsidRPr="00605386" w:rsidTr="00DD54EB">
        <w:tc>
          <w:tcPr>
            <w:tcW w:w="2149" w:type="dxa"/>
            <w:vMerge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 «История и традиции родного края»</w:t>
            </w:r>
          </w:p>
        </w:tc>
        <w:tc>
          <w:tcPr>
            <w:tcW w:w="425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EB" w:rsidRPr="00605386" w:rsidTr="00DD54EB">
        <w:tc>
          <w:tcPr>
            <w:tcW w:w="2149" w:type="dxa"/>
            <w:vMerge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 «Разговор о правильном питании»</w:t>
            </w:r>
          </w:p>
        </w:tc>
        <w:tc>
          <w:tcPr>
            <w:tcW w:w="425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EB" w:rsidRPr="00605386" w:rsidTr="00DD54EB">
        <w:tc>
          <w:tcPr>
            <w:tcW w:w="2149" w:type="dxa"/>
            <w:vMerge w:val="restart"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942" w:type="dxa"/>
          </w:tcPr>
          <w:p w:rsidR="00DD54EB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«Разговоры о важном»</w:t>
            </w:r>
          </w:p>
        </w:tc>
        <w:tc>
          <w:tcPr>
            <w:tcW w:w="425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4EB" w:rsidRPr="00605386" w:rsidTr="00DD54EB">
        <w:tc>
          <w:tcPr>
            <w:tcW w:w="2149" w:type="dxa"/>
            <w:vMerge/>
          </w:tcPr>
          <w:p w:rsidR="00DD54EB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DD54EB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«Сказочный калейдоскоп»</w:t>
            </w:r>
          </w:p>
        </w:tc>
        <w:tc>
          <w:tcPr>
            <w:tcW w:w="425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EB" w:rsidRPr="00605386" w:rsidTr="00DD54EB">
        <w:tc>
          <w:tcPr>
            <w:tcW w:w="2149" w:type="dxa"/>
            <w:vMerge/>
          </w:tcPr>
          <w:p w:rsidR="00DD54EB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DD54EB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«Путешествие в страну букв»</w:t>
            </w:r>
          </w:p>
        </w:tc>
        <w:tc>
          <w:tcPr>
            <w:tcW w:w="425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EB" w:rsidRPr="00605386" w:rsidTr="00DD54EB">
        <w:trPr>
          <w:trHeight w:val="1126"/>
        </w:trPr>
        <w:tc>
          <w:tcPr>
            <w:tcW w:w="2149" w:type="dxa"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культура</w:t>
            </w:r>
          </w:p>
        </w:tc>
        <w:tc>
          <w:tcPr>
            <w:tcW w:w="3942" w:type="dxa"/>
          </w:tcPr>
          <w:p w:rsidR="00DD54EB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 «Мои помощники – словари»</w:t>
            </w:r>
          </w:p>
        </w:tc>
        <w:tc>
          <w:tcPr>
            <w:tcW w:w="425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4EB" w:rsidRPr="00605386" w:rsidTr="00DD54EB">
        <w:tc>
          <w:tcPr>
            <w:tcW w:w="2149" w:type="dxa"/>
            <w:vMerge w:val="restart"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86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-эстетическая творческая деятельность</w:t>
            </w:r>
          </w:p>
        </w:tc>
        <w:tc>
          <w:tcPr>
            <w:tcW w:w="3942" w:type="dxa"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«Театральная игра»</w:t>
            </w:r>
          </w:p>
        </w:tc>
        <w:tc>
          <w:tcPr>
            <w:tcW w:w="425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EB" w:rsidRPr="00326F6A" w:rsidTr="00DD54EB">
        <w:tc>
          <w:tcPr>
            <w:tcW w:w="2149" w:type="dxa"/>
            <w:vMerge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DD54EB" w:rsidRPr="00326F6A" w:rsidRDefault="00DD54EB" w:rsidP="00D91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32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32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 and Crafts</w:t>
            </w:r>
            <w:r w:rsidRPr="0032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25" w:type="dxa"/>
          </w:tcPr>
          <w:p w:rsidR="00DD54EB" w:rsidRPr="00326F6A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D54EB" w:rsidRPr="00326F6A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D54EB" w:rsidRPr="00326F6A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326F6A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54EB" w:rsidRPr="00326F6A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326F6A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4EB" w:rsidRPr="00326F6A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54EB" w:rsidRPr="00326F6A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4EB" w:rsidRPr="00326F6A" w:rsidTr="00DD54EB">
        <w:tc>
          <w:tcPr>
            <w:tcW w:w="2149" w:type="dxa"/>
            <w:vMerge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DD54EB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 «Радужный мир»</w:t>
            </w:r>
          </w:p>
        </w:tc>
        <w:tc>
          <w:tcPr>
            <w:tcW w:w="425" w:type="dxa"/>
          </w:tcPr>
          <w:p w:rsidR="00DD54EB" w:rsidRPr="00326F6A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D54EB" w:rsidRPr="00326F6A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4EB" w:rsidRPr="00326F6A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54EB" w:rsidRPr="00326F6A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4EB" w:rsidRPr="00326F6A" w:rsidTr="00DD54EB">
        <w:tc>
          <w:tcPr>
            <w:tcW w:w="2149" w:type="dxa"/>
            <w:vMerge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DD54EB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образовательное событие «Театральный фестиваль»</w:t>
            </w:r>
          </w:p>
        </w:tc>
        <w:tc>
          <w:tcPr>
            <w:tcW w:w="425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D54EB" w:rsidRPr="00326F6A" w:rsidTr="00DD54EB">
        <w:tc>
          <w:tcPr>
            <w:tcW w:w="2149" w:type="dxa"/>
            <w:vMerge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DD54EB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воспитательное событие «Фестиваль военно-патриотической песни»</w:t>
            </w:r>
          </w:p>
        </w:tc>
        <w:tc>
          <w:tcPr>
            <w:tcW w:w="425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D54EB" w:rsidRPr="00605386" w:rsidTr="00DD54EB">
        <w:trPr>
          <w:trHeight w:val="848"/>
        </w:trPr>
        <w:tc>
          <w:tcPr>
            <w:tcW w:w="2149" w:type="dxa"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3942" w:type="dxa"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образовательное событие «Предметные недели»</w:t>
            </w:r>
          </w:p>
        </w:tc>
        <w:tc>
          <w:tcPr>
            <w:tcW w:w="425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D54EB" w:rsidRDefault="00DD54EB" w:rsidP="00D910D3"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D54EB" w:rsidRPr="00605386" w:rsidTr="00DD54EB">
        <w:tc>
          <w:tcPr>
            <w:tcW w:w="2149" w:type="dxa"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</w:t>
            </w:r>
            <w:r w:rsidRPr="0060538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942" w:type="dxa"/>
          </w:tcPr>
          <w:p w:rsidR="00DD54EB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проектов «Умники и умницы»</w:t>
            </w:r>
          </w:p>
        </w:tc>
        <w:tc>
          <w:tcPr>
            <w:tcW w:w="425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54EB" w:rsidRPr="00605386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EB" w:rsidRPr="00605386" w:rsidTr="00DD54EB">
        <w:tc>
          <w:tcPr>
            <w:tcW w:w="2149" w:type="dxa"/>
          </w:tcPr>
          <w:p w:rsidR="00DD54EB" w:rsidRPr="00605386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DD54EB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54EB" w:rsidRDefault="00DD54EB" w:rsidP="00D9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DD54EB" w:rsidRPr="00735C35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DD54EB" w:rsidRPr="00735C35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DD54EB" w:rsidRPr="00735C35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DD54EB" w:rsidRPr="00735C35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</w:tcPr>
          <w:p w:rsidR="00DD54EB" w:rsidRPr="00735C35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DD54EB" w:rsidRPr="00735C35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DD54EB" w:rsidRPr="00735C35" w:rsidRDefault="00DD54EB" w:rsidP="00D9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</w:tbl>
    <w:p w:rsidR="00DD54EB" w:rsidRPr="00D81D91" w:rsidRDefault="00DD54EB" w:rsidP="00DD5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1A1" w:rsidRDefault="00B831A1" w:rsidP="00DD54EB">
      <w:pPr>
        <w:jc w:val="center"/>
      </w:pPr>
    </w:p>
    <w:sectPr w:rsidR="00B831A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7772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35F96"/>
    <w:rsid w:val="00270402"/>
    <w:rsid w:val="002A12FF"/>
    <w:rsid w:val="002A5D25"/>
    <w:rsid w:val="002E245D"/>
    <w:rsid w:val="002E6A0B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3669"/>
    <w:rsid w:val="004A5E74"/>
    <w:rsid w:val="004B1542"/>
    <w:rsid w:val="004C1180"/>
    <w:rsid w:val="004E028C"/>
    <w:rsid w:val="004E4A78"/>
    <w:rsid w:val="00502D31"/>
    <w:rsid w:val="00543B77"/>
    <w:rsid w:val="00564E8B"/>
    <w:rsid w:val="0058726C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44285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4B4D"/>
    <w:rsid w:val="00A96C90"/>
    <w:rsid w:val="00AB3E28"/>
    <w:rsid w:val="00AB6EA5"/>
    <w:rsid w:val="00AD5D3D"/>
    <w:rsid w:val="00AF55C5"/>
    <w:rsid w:val="00B078E7"/>
    <w:rsid w:val="00B47A20"/>
    <w:rsid w:val="00B47E19"/>
    <w:rsid w:val="00B54321"/>
    <w:rsid w:val="00B645AA"/>
    <w:rsid w:val="00B64ADE"/>
    <w:rsid w:val="00B81C13"/>
    <w:rsid w:val="00B831A1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35865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54EB"/>
    <w:rsid w:val="00DD668F"/>
    <w:rsid w:val="00DE337C"/>
    <w:rsid w:val="00DF4AEE"/>
    <w:rsid w:val="00DF58CC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Лавриненко Елена Александровна</cp:lastModifiedBy>
  <cp:revision>13</cp:revision>
  <dcterms:created xsi:type="dcterms:W3CDTF">2023-04-17T10:52:00Z</dcterms:created>
  <dcterms:modified xsi:type="dcterms:W3CDTF">2023-09-17T10:16:00Z</dcterms:modified>
</cp:coreProperties>
</file>