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Приложение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Основные условия приема на очную форму обучения в </w:t>
        <w:br/>
        <w:t>ФГБОУ ВО ГАУ Северного Зауралья в 2021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Документы, необходимые для поступления: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</w:rPr>
      </w:pPr>
      <w:r>
        <w:rPr>
          <w:sz w:val="28"/>
        </w:rPr>
        <w:t xml:space="preserve">1.Заявление.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</w:rPr>
      </w:pPr>
      <w:r>
        <w:rPr>
          <w:sz w:val="28"/>
        </w:rPr>
        <w:t>2. Документ, удостоверяющий личность, гражданство.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</w:rPr>
      </w:pPr>
      <w:r>
        <w:rPr>
          <w:sz w:val="28"/>
        </w:rPr>
        <w:t>3. Документ об образовании установленного образца.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</w:rPr>
      </w:pPr>
      <w:r>
        <w:rPr>
          <w:sz w:val="28"/>
        </w:rPr>
        <w:t>4. 6 фото размер 3х4см.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</w:rPr>
      </w:pPr>
      <w:r>
        <w:rPr>
          <w:sz w:val="28"/>
        </w:rPr>
        <w:t>5. Документы, для использования особых прав при поступлении.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</w:rPr>
      </w:pPr>
      <w:r>
        <w:rPr>
          <w:sz w:val="28"/>
        </w:rPr>
        <w:t>6. Документы, для участия в отдельных кон</w:t>
      </w:r>
      <w:bookmarkStart w:id="0" w:name="_GoBack"/>
      <w:bookmarkEnd w:id="0"/>
      <w:r>
        <w:rPr>
          <w:sz w:val="28"/>
        </w:rPr>
        <w:t>курсах.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</w:rPr>
      </w:pPr>
      <w:r>
        <w:rPr>
          <w:sz w:val="28"/>
        </w:rPr>
        <w:t>7. Медицинская справка, для поступления на направление подготовки, указанные в Постановлении Правительства РФ от 14.08.2013 №69</w:t>
      </w:r>
      <w:r>
        <w:rPr>
          <w:rFonts w:eastAsia="Calibri" w:cs="" w:ascii="Calibri" w:hAnsi="Calibri" w:asciiTheme="minorHAnsi" w:cstheme="minorBidi" w:eastAsiaTheme="minorHAnsi" w:hAnsiTheme="minorHAnsi"/>
          <w:sz w:val="28"/>
        </w:rPr>
        <w:t>7</w:t>
      </w:r>
      <w:r>
        <w:rPr>
          <w:rStyle w:val="Style15"/>
          <w:rFonts w:eastAsia="Calibri" w:cs="" w:ascii="Calibri" w:hAnsi="Calibri" w:asciiTheme="minorHAnsi" w:cstheme="minorBidi" w:eastAsiaTheme="minorHAnsi" w:hAnsiTheme="minorHAnsi"/>
          <w:sz w:val="28"/>
        </w:rPr>
        <w:footnoteReference w:id="2"/>
      </w:r>
      <w:r>
        <w:rPr>
          <w:rFonts w:eastAsia="Calibri" w:cs="" w:ascii="Calibri" w:hAnsi="Calibri" w:asciiTheme="minorHAnsi" w:cstheme="minorBidi" w:eastAsiaTheme="minorHAnsi" w:hAnsiTheme="minorHAnsi"/>
          <w:sz w:val="28"/>
        </w:rPr>
        <w:t>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</w:rPr>
      </w:pPr>
      <w:r>
        <w:rPr>
          <w:sz w:val="28"/>
        </w:rPr>
        <w:t>8. Согласие на обработку персональных данных.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</w:rPr>
      </w:pPr>
      <w:r>
        <w:rPr>
          <w:sz w:val="28"/>
        </w:rPr>
        <w:t xml:space="preserve">Поступающий может подать заявление максимум в </w:t>
      </w:r>
      <w:r>
        <w:rPr>
          <w:b/>
          <w:sz w:val="28"/>
        </w:rPr>
        <w:t>пять</w:t>
      </w:r>
      <w:r>
        <w:rPr>
          <w:sz w:val="28"/>
        </w:rPr>
        <w:t xml:space="preserve"> организаций высшего образования.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sz w:val="28"/>
        </w:rPr>
      </w:pPr>
      <w:r>
        <w:rPr>
          <w:sz w:val="28"/>
        </w:rPr>
        <w:t xml:space="preserve">Поступающий вправе одновременно участвовать в конкурсе на </w:t>
      </w:r>
      <w:r>
        <w:rPr>
          <w:b/>
          <w:sz w:val="28"/>
        </w:rPr>
        <w:t>10 направлений подготовки и(или) специальностей.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Способы подачи документов: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1.Лично в приемной комиссии Университета.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2. Посредством операторов почтовой связи.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3.С помощью электронной информационной системы Университета (личный кабинет абитуриента).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Основные сроки приема документов: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15 июня – </w:t>
      </w:r>
      <w:r>
        <w:rPr>
          <w:rFonts w:cs="Times New Roman" w:ascii="Times New Roman" w:hAnsi="Times New Roman"/>
          <w:sz w:val="28"/>
          <w:szCs w:val="24"/>
        </w:rPr>
        <w:t xml:space="preserve">начало приема документов.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20 июля – </w:t>
      </w:r>
      <w:r>
        <w:rPr>
          <w:rFonts w:cs="Times New Roman" w:ascii="Times New Roman" w:hAnsi="Times New Roman"/>
          <w:sz w:val="28"/>
          <w:szCs w:val="24"/>
        </w:rPr>
        <w:t>завершение приема документов от поступающих по результатам вступительных испытаний, проводимых Университетом</w:t>
      </w:r>
      <w:r>
        <w:rPr>
          <w:rStyle w:val="Style15"/>
          <w:rFonts w:cs="Times New Roman" w:ascii="Times New Roman" w:hAnsi="Times New Roman"/>
          <w:sz w:val="28"/>
          <w:szCs w:val="24"/>
        </w:rPr>
        <w:footnoteReference w:id="3"/>
      </w:r>
      <w:r>
        <w:rPr>
          <w:rFonts w:cs="Times New Roman" w:ascii="Times New Roman" w:hAnsi="Times New Roman"/>
          <w:sz w:val="28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25 июля – </w:t>
      </w:r>
      <w:r>
        <w:rPr>
          <w:rFonts w:cs="Times New Roman" w:ascii="Times New Roman" w:hAnsi="Times New Roman"/>
          <w:sz w:val="28"/>
          <w:szCs w:val="24"/>
        </w:rPr>
        <w:t>завершение приема документов от поступающих по результатам ЕГЭ.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3 августа – </w:t>
      </w:r>
      <w:r>
        <w:rPr>
          <w:rFonts w:cs="Times New Roman" w:ascii="Times New Roman" w:hAnsi="Times New Roman"/>
          <w:sz w:val="28"/>
          <w:szCs w:val="24"/>
        </w:rPr>
        <w:t>день завершения приема заявлений о согласии на зачисление в рамках контрольных цифр приема</w:t>
      </w:r>
      <w:r>
        <w:rPr>
          <w:rStyle w:val="Style15"/>
          <w:rFonts w:cs="Times New Roman" w:ascii="Times New Roman" w:hAnsi="Times New Roman"/>
          <w:sz w:val="28"/>
          <w:szCs w:val="24"/>
        </w:rPr>
        <w:footnoteReference w:id="4"/>
      </w:r>
      <w:r>
        <w:rPr>
          <w:rFonts w:cs="Times New Roman" w:ascii="Times New Roman" w:hAnsi="Times New Roman"/>
          <w:sz w:val="28"/>
          <w:szCs w:val="24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5 августа – </w:t>
      </w:r>
      <w:r>
        <w:rPr>
          <w:rFonts w:cs="Times New Roman" w:ascii="Times New Roman" w:hAnsi="Times New Roman"/>
          <w:sz w:val="28"/>
          <w:szCs w:val="24"/>
        </w:rPr>
        <w:t>издание приказа о зачислении.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Для зачисления на </w:t>
      </w:r>
      <w:r>
        <w:rPr>
          <w:rFonts w:cs="Times New Roman" w:ascii="Times New Roman" w:hAnsi="Times New Roman"/>
          <w:b/>
          <w:sz w:val="28"/>
          <w:szCs w:val="24"/>
        </w:rPr>
        <w:t>бюджетное</w:t>
      </w:r>
      <w:r>
        <w:rPr>
          <w:rFonts w:cs="Times New Roman" w:ascii="Times New Roman" w:hAnsi="Times New Roman"/>
          <w:sz w:val="28"/>
          <w:szCs w:val="24"/>
        </w:rPr>
        <w:t xml:space="preserve"> место необходимо в указанные сроки предоставить </w:t>
      </w:r>
      <w:r>
        <w:rPr>
          <w:rFonts w:cs="Times New Roman" w:ascii="Times New Roman" w:hAnsi="Times New Roman"/>
          <w:b/>
          <w:sz w:val="28"/>
          <w:szCs w:val="24"/>
        </w:rPr>
        <w:t>заявление о согласии</w:t>
      </w:r>
      <w:r>
        <w:rPr>
          <w:rFonts w:cs="Times New Roman" w:ascii="Times New Roman" w:hAnsi="Times New Roman"/>
          <w:sz w:val="28"/>
          <w:szCs w:val="24"/>
        </w:rPr>
        <w:t xml:space="preserve"> на зачисление и </w:t>
      </w:r>
      <w:r>
        <w:rPr>
          <w:rFonts w:cs="Times New Roman" w:ascii="Times New Roman" w:hAnsi="Times New Roman"/>
          <w:b/>
          <w:sz w:val="28"/>
          <w:szCs w:val="24"/>
        </w:rPr>
        <w:t xml:space="preserve">оригинал </w:t>
      </w:r>
      <w:r>
        <w:rPr>
          <w:rFonts w:cs="Times New Roman" w:ascii="Times New Roman" w:hAnsi="Times New Roman"/>
          <w:sz w:val="28"/>
          <w:szCs w:val="24"/>
        </w:rPr>
        <w:t>документа об образовании.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Заявление о согласии на зачисление на бюджетное место поступающий вправе подать в </w:t>
      </w:r>
      <w:r>
        <w:rPr>
          <w:rFonts w:cs="Times New Roman" w:ascii="Times New Roman" w:hAnsi="Times New Roman"/>
          <w:b/>
          <w:sz w:val="28"/>
          <w:szCs w:val="24"/>
        </w:rPr>
        <w:t xml:space="preserve">один </w:t>
      </w:r>
      <w:r>
        <w:rPr>
          <w:rFonts w:cs="Times New Roman" w:ascii="Times New Roman" w:hAnsi="Times New Roman"/>
          <w:sz w:val="28"/>
          <w:szCs w:val="24"/>
        </w:rPr>
        <w:t xml:space="preserve">университет.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Сроки приема заявлений о согласии на зачисление поступающих на внебюджетное место: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28 июля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3 августа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27 августа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27 сентября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Для зачисления на </w:t>
      </w:r>
      <w:r>
        <w:rPr>
          <w:rFonts w:cs="Times New Roman" w:ascii="Times New Roman" w:hAnsi="Times New Roman"/>
          <w:b/>
          <w:sz w:val="28"/>
          <w:szCs w:val="24"/>
        </w:rPr>
        <w:t>внебюджетное</w:t>
      </w:r>
      <w:r>
        <w:rPr>
          <w:rFonts w:cs="Times New Roman" w:ascii="Times New Roman" w:hAnsi="Times New Roman"/>
          <w:sz w:val="28"/>
          <w:szCs w:val="24"/>
        </w:rPr>
        <w:t xml:space="preserve"> место поступающий должен предоставить заявление о согласии на зачисление и документ об образовании (оригинал или заверенную копию).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Индивидуальные достижения</w:t>
      </w:r>
      <w:r>
        <w:rPr>
          <w:rStyle w:val="Style15"/>
          <w:rFonts w:cs="Times New Roman" w:ascii="Times New Roman" w:hAnsi="Times New Roman"/>
          <w:b/>
          <w:sz w:val="28"/>
          <w:szCs w:val="24"/>
        </w:rPr>
        <w:footnoteReference w:id="5"/>
      </w:r>
      <w:r>
        <w:rPr>
          <w:rFonts w:cs="Times New Roman" w:ascii="Times New Roman" w:hAnsi="Times New Roman"/>
          <w:b/>
          <w:sz w:val="28"/>
          <w:szCs w:val="24"/>
        </w:rPr>
        <w:t>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1) Наличие статуса 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Сурдлимпийских игр – 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  <w:t>10 баллов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Паралимпийских игр, Сурдлимпийских игр – 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  <w:t>10 баллов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3) Наличие золотого знака отличия Всероссийского физкультурно-спортивного комплекса "Готов к труду и обороне" и удостоверения к нему – 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  <w:t>10 баллов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4) Наличие спортивного звания «Мастер спорта России» или спортивного разряда «Кандидат в мастера спорта России» – 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  <w:t>10 баллов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5) Наличие полученных в образовательных организациях РФ документов об образовании или об образовании и о квалификации с отличием – 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  <w:t>10 баллов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6) Диплом победителя регионального этапа Всероссийской олимпиады школьников – 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  <w:t>10 баллов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7) Наличие диплома победителя или призера заключительного этапа Межрегиональной многопрофильной олимпиады школьников «Менделеев» по специальностям и (или) направлениям подготовки, соответствующим профилю Межрегиональной многопрофильной олимпиады школьников «Менделеев» – 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  <w:t>10 баллов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;</w:t>
      </w:r>
    </w:p>
    <w:p>
      <w:pPr>
        <w:sectPr>
          <w:footnotePr>
            <w:numFmt w:val="decimal"/>
          </w:footnote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8)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"Абилимпикс" – 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  <w:t>10 баллов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Перечень направлений подготовки (специальности) с указанием вступительных испытаний, минимального количества баллов, предварительного количества мест по целевому приему 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общего количества бюджетных мест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очную форму обучения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4317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7"/>
        <w:gridCol w:w="4962"/>
        <w:gridCol w:w="1558"/>
        <w:gridCol w:w="2126"/>
        <w:gridCol w:w="2411"/>
        <w:gridCol w:w="1842"/>
      </w:tblGrid>
      <w:tr>
        <w:trPr>
          <w:trHeight w:val="20" w:hRule="atLeast"/>
          <w:cantSplit w:val="true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направле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 подготовки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Предварительное кол-во мест по целевому приему*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вступительного испытания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35.03.03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«Агрохимия и агропочвоведение»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76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математика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география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35.03.04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«Агрономия»</w:t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35.03.05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«Садоводство»</w:t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35.03.07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«Технология производства и переработки сельскохозяйственной продукции»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математика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география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06.03.01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«Биология»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математика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география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36.03.02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«Зоотехния»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химия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36.03.01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«Ветеринарно-санитарная экспертиза»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химия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35.03.08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«Водные биоресурсы и аквакультура»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математика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география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36.05.01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«Ветеринария» (Специалитет)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химия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05.03.06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«Экология и природопользование»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география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математика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20.03.02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«Природообустройство и водопользование»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физика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35.03.06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«Агроинженерия»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физика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20.03.01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«Техносферная безопасность»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физика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21.03.02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«Землеустройство и кадастры»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физика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19.03.02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«Продукты питания из растительного сырья»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физика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35.03.02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«Технология лесозаготовительных и деревоперерабатывающих производств»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right" w:pos="2193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математика</w:t>
              <w:tab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126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физика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география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35.03.01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«Лесное дело»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9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физика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география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  <w:cantSplit w:val="true"/>
        </w:trPr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Для поступления в Университет математика - только профильная</w:t>
      </w:r>
    </w:p>
    <w:p>
      <w:pPr>
        <w:sectPr>
          <w:footnotePr>
            <w:numFmt w:val="decimal"/>
          </w:footnote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*Установленная квота согласно Распоряжения Правительства Российской Федерации №514-р от 4 марта 2020 года, но количество мест может быть скорректировано учредителем – Министерством сельского хозяйства Российской Федерации до 1 июня 2021 года.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Приложение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Основные условия приема на заочную форму обучения в </w:t>
        <w:br/>
        <w:t>ФГБОУ ВО ГАУ Северного Зауралья в 2021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Документы, необходимые для поступления: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1.Заявление.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личность, гражданство.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Документ об образовании установленного образца.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6 фото размер 3х4см.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Документы, для использования особых прав при поступлении.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Документы, для участия в отдельных конкурсах.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Медицинская справка, для поступления на направление подготовки, указанные в Постановлении Правительства РФ от 14.08.2013 №697</w:t>
      </w:r>
      <w:r>
        <w:rPr>
          <w:rStyle w:val="Style15"/>
          <w:sz w:val="28"/>
          <w:szCs w:val="28"/>
        </w:rPr>
        <w:footnoteReference w:id="6"/>
      </w:r>
      <w:r>
        <w:rPr>
          <w:sz w:val="28"/>
          <w:szCs w:val="28"/>
        </w:rPr>
        <w:t>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Согласие на обработку персональных данных.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Способы подачи документов: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1.Лично в приемной комиссии Университета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2.Посредством операторов почтовой связи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</w:t>
      </w:r>
      <w:r>
        <w:rPr>
          <w:rFonts w:cs="Times New Roman" w:ascii="Times New Roman" w:hAnsi="Times New Roman"/>
          <w:b w:val="false"/>
          <w:bCs w:val="false"/>
          <w:sz w:val="28"/>
          <w:szCs w:val="24"/>
        </w:rPr>
        <w:t>С помощью электронной информационной системы Университета (личный кабинет абитуриента).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Поступающий может подать заявление максимум в </w:t>
      </w:r>
      <w:r>
        <w:rPr>
          <w:b/>
          <w:sz w:val="28"/>
          <w:szCs w:val="28"/>
        </w:rPr>
        <w:t>пять</w:t>
      </w:r>
      <w:r>
        <w:rPr>
          <w:sz w:val="28"/>
          <w:szCs w:val="28"/>
        </w:rPr>
        <w:t xml:space="preserve"> организаций высшего образования.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Поступающий вправе одновременно участвовать в конкурсе на </w:t>
      </w:r>
      <w:r>
        <w:rPr>
          <w:b/>
          <w:sz w:val="28"/>
          <w:szCs w:val="28"/>
        </w:rPr>
        <w:t>10 направлений подготовки и(или) специальностей.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 имеющие высшее или среднее профессиональное образование имеют право поступать по результатам вступительных испытаний, проводимых Университетом.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Основные сроки приема документов: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15 июня – </w:t>
      </w:r>
      <w:r>
        <w:rPr>
          <w:rFonts w:cs="Times New Roman" w:ascii="Times New Roman" w:hAnsi="Times New Roman"/>
          <w:sz w:val="28"/>
          <w:szCs w:val="28"/>
        </w:rPr>
        <w:t>начало приема документов.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20 июля – </w:t>
      </w:r>
      <w:r>
        <w:rPr>
          <w:rFonts w:cs="Times New Roman" w:ascii="Times New Roman" w:hAnsi="Times New Roman"/>
          <w:sz w:val="28"/>
          <w:szCs w:val="28"/>
        </w:rPr>
        <w:t>завершение приема документов от поступающих по результатам вступительных испытаний, проводимых Университетом</w:t>
      </w:r>
      <w:r>
        <w:rPr>
          <w:rStyle w:val="Style15"/>
          <w:rFonts w:cs="Times New Roman" w:ascii="Times New Roman" w:hAnsi="Times New Roman"/>
          <w:sz w:val="28"/>
          <w:szCs w:val="28"/>
        </w:rPr>
        <w:footnoteReference w:id="7"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25 июля – </w:t>
      </w:r>
      <w:r>
        <w:rPr>
          <w:rFonts w:cs="Times New Roman" w:ascii="Times New Roman" w:hAnsi="Times New Roman"/>
          <w:sz w:val="28"/>
          <w:szCs w:val="28"/>
        </w:rPr>
        <w:t>завершение приема документов от поступающих по результатам ЕГЭ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3 августа – </w:t>
      </w:r>
      <w:r>
        <w:rPr>
          <w:rFonts w:cs="Times New Roman" w:ascii="Times New Roman" w:hAnsi="Times New Roman"/>
          <w:sz w:val="28"/>
          <w:szCs w:val="28"/>
        </w:rPr>
        <w:t>день завершения приема заявлений о согласии на зачисление в рамках контрольных цифр приема</w:t>
      </w:r>
      <w:r>
        <w:rPr>
          <w:rStyle w:val="Style15"/>
          <w:rFonts w:cs="Times New Roman" w:ascii="Times New Roman" w:hAnsi="Times New Roman"/>
          <w:sz w:val="28"/>
          <w:szCs w:val="28"/>
        </w:rPr>
        <w:footnoteReference w:id="8"/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5 августа – </w:t>
      </w:r>
      <w:r>
        <w:rPr>
          <w:rFonts w:cs="Times New Roman" w:ascii="Times New Roman" w:hAnsi="Times New Roman"/>
          <w:sz w:val="28"/>
          <w:szCs w:val="28"/>
        </w:rPr>
        <w:t>издание приказа о зачислении.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зачисления на </w:t>
      </w:r>
      <w:r>
        <w:rPr>
          <w:rFonts w:cs="Times New Roman" w:ascii="Times New Roman" w:hAnsi="Times New Roman"/>
          <w:b/>
          <w:sz w:val="28"/>
          <w:szCs w:val="28"/>
        </w:rPr>
        <w:t>бюджетное</w:t>
      </w:r>
      <w:r>
        <w:rPr>
          <w:rFonts w:cs="Times New Roman" w:ascii="Times New Roman" w:hAnsi="Times New Roman"/>
          <w:sz w:val="28"/>
          <w:szCs w:val="28"/>
        </w:rPr>
        <w:t xml:space="preserve"> место необходимо в указанные сроки предоставить заявление о согласии на зачисление и </w:t>
      </w:r>
      <w:r>
        <w:rPr>
          <w:rFonts w:cs="Times New Roman" w:ascii="Times New Roman" w:hAnsi="Times New Roman"/>
          <w:b/>
          <w:sz w:val="28"/>
          <w:szCs w:val="28"/>
        </w:rPr>
        <w:t xml:space="preserve">оригинал </w:t>
      </w:r>
      <w:r>
        <w:rPr>
          <w:rFonts w:cs="Times New Roman" w:ascii="Times New Roman" w:hAnsi="Times New Roman"/>
          <w:sz w:val="28"/>
          <w:szCs w:val="28"/>
        </w:rPr>
        <w:t>документа об образовании.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Заявление о согласии на зачисление поступающий вправе подать в </w:t>
      </w:r>
      <w:r>
        <w:rPr>
          <w:rFonts w:cs="Times New Roman" w:ascii="Times New Roman" w:hAnsi="Times New Roman"/>
          <w:b/>
          <w:sz w:val="28"/>
          <w:szCs w:val="28"/>
        </w:rPr>
        <w:t xml:space="preserve">один </w:t>
      </w:r>
      <w:r>
        <w:rPr>
          <w:rFonts w:cs="Times New Roman" w:ascii="Times New Roman" w:hAnsi="Times New Roman"/>
          <w:sz w:val="28"/>
          <w:szCs w:val="28"/>
        </w:rPr>
        <w:t xml:space="preserve">университет.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Поступающий зачисляется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 первый курс</w:t>
      </w:r>
      <w:r>
        <w:rPr>
          <w:rFonts w:cs="Times New Roman" w:ascii="Times New Roman" w:hAnsi="Times New Roman"/>
          <w:color w:val="000000"/>
          <w:sz w:val="28"/>
          <w:szCs w:val="28"/>
        </w:rPr>
        <w:t>. При наличии диплома о среднем профессиональном или высшем образовании срок обучения может быть сокращен путем переаттестации (перезачета) ранее освоенных дисциплин и перевода на индивидуальный учебный план.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Сроки приема заявлений о согласии на зачисление поступающих на внебюджетное место</w:t>
      </w:r>
      <w:r>
        <w:rPr>
          <w:rStyle w:val="Style15"/>
          <w:rFonts w:cs="Times New Roman" w:ascii="Times New Roman" w:hAnsi="Times New Roman"/>
          <w:b/>
          <w:sz w:val="28"/>
          <w:szCs w:val="28"/>
        </w:rPr>
        <w:footnoteReference w:id="9"/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28 июля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августа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 августа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 сентября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 октября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29 ноября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всех направлениях подготовки предусмотрены внебюджетные места.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зачисления на </w:t>
      </w:r>
      <w:r>
        <w:rPr>
          <w:rFonts w:cs="Times New Roman" w:ascii="Times New Roman" w:hAnsi="Times New Roman"/>
          <w:b/>
          <w:sz w:val="28"/>
          <w:szCs w:val="28"/>
        </w:rPr>
        <w:t>внебюджетное</w:t>
      </w:r>
      <w:r>
        <w:rPr>
          <w:rFonts w:cs="Times New Roman" w:ascii="Times New Roman" w:hAnsi="Times New Roman"/>
          <w:sz w:val="28"/>
          <w:szCs w:val="28"/>
        </w:rPr>
        <w:t xml:space="preserve"> место поступающий должен предоставить заявление о согласии на зачисление и документ об образовании (оригинал или заверенную копию).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Индивидуальные достижения</w:t>
      </w:r>
      <w:r>
        <w:rPr>
          <w:rStyle w:val="Style15"/>
          <w:rFonts w:cs="Times New Roman" w:ascii="Times New Roman" w:hAnsi="Times New Roman"/>
          <w:b/>
          <w:sz w:val="28"/>
          <w:szCs w:val="28"/>
        </w:rPr>
        <w:footnoteReference w:id="10"/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Наличие статуса 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Сурдлимпийских игр –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10 баллов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Паралимпийских игр, Сурдлимпийских игр –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10 баллов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Наличие золотого знака отличия Всероссийского физкультурно-спортивного комплекса "Готов к труду и обороне" и удостоверения к нему –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10 баллов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Наличие спортивного звания «Мастер спорта России» или спортивного разряда «Кандидат в мастера спорта России» –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10 баллов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Наличие полученных в образовательных организациях РФ документов об образовании или об образовании и о квалификации с отличием –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10 баллов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Диплом победителя регионального этапа Всероссийской олимпиады школьников –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10 баллов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7) Наличие диплома победителя или призера заключительного этапа Межрегиональной многопрофильной олимпиады школьников «Менделеев» по специальностям и (или) направлениям подготовки, соответствующим профилю Межрегиональной многопрофильной олимпиады школьников «Менделеев» –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10 баллов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sectPr>
          <w:footnotePr>
            <w:numFmt w:val="decimal"/>
          </w:footnote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"Абилимпикс" –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10 баллов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Перечень направлений подготовки (специальности) с указанием вступительных испытаний, минимального количества баллов, предварительного количества мест по целевому приему 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общего количества бюджетных мест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заочную форму обучения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4474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3"/>
        <w:gridCol w:w="4963"/>
        <w:gridCol w:w="1559"/>
        <w:gridCol w:w="2126"/>
        <w:gridCol w:w="2410"/>
        <w:gridCol w:w="1842"/>
      </w:tblGrid>
      <w:tr>
        <w:trPr>
          <w:trHeight w:val="20" w:hRule="atLeast"/>
        </w:trPr>
        <w:tc>
          <w:tcPr>
            <w:tcW w:w="1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4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Количество бюджетных мест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Предварительное количество мест по целевому приему*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Минимальное количество баллов вступительного испытания</w:t>
            </w:r>
          </w:p>
        </w:tc>
      </w:tr>
      <w:tr>
        <w:trPr>
          <w:trHeight w:val="20" w:hRule="atLeast"/>
          <w:cantSplit w:val="true"/>
        </w:trPr>
        <w:tc>
          <w:tcPr>
            <w:tcW w:w="15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57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35.03.04</w:t>
            </w:r>
          </w:p>
        </w:tc>
        <w:tc>
          <w:tcPr>
            <w:tcW w:w="4963" w:type="dxa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математика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география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35.03.05</w:t>
            </w:r>
          </w:p>
        </w:tc>
        <w:tc>
          <w:tcPr>
            <w:tcW w:w="4963" w:type="dxa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математика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география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35.03.07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математика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география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36.03.02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химия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36.03.01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Ветеринарно-санитарная экспертиза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химия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35.03.06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Агроинженерия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физика</w:t>
            </w:r>
          </w:p>
          <w:p>
            <w:pPr>
              <w:pStyle w:val="Normal"/>
              <w:spacing w:lineRule="auto" w:line="240" w:before="0" w:after="0"/>
              <w:ind w:left="18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35.03.02</w:t>
            </w:r>
          </w:p>
        </w:tc>
        <w:tc>
          <w:tcPr>
            <w:tcW w:w="4963" w:type="dxa"/>
            <w:vMerge w:val="restart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физика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география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35.03.01</w:t>
            </w:r>
          </w:p>
        </w:tc>
        <w:tc>
          <w:tcPr>
            <w:tcW w:w="4963" w:type="dxa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Лесное дело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физика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география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физика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Техносферная безопасность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физика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20.03.02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физика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география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математика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36.05.01</w:t>
            </w:r>
          </w:p>
        </w:tc>
        <w:tc>
          <w:tcPr>
            <w:tcW w:w="4963" w:type="dxa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Ветеринария (специалитет)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1573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496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химия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  <w:p>
            <w:pPr>
              <w:pStyle w:val="Normal"/>
              <w:spacing w:lineRule="auto" w:line="240" w:before="0" w:after="0"/>
              <w:ind w:left="1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65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Для поступления в Университет математика - только профильная</w:t>
      </w:r>
    </w:p>
    <w:p>
      <w:pPr>
        <w:sectPr>
          <w:footnotePr>
            <w:numFmt w:val="decimal"/>
          </w:footnote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*Установленная квота согласно Распоряжения Правительства Российской Федерации №514-р от 4 марта 2020 года, но количество мест может быть скорректировано учредителем – Министерством сельского хозяйства Российской Федерации до 1 июня 2021 года.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Приложение 2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Об организации целевого обучения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28"/>
          <w:szCs w:val="24"/>
        </w:rPr>
        <w:t>в ФГБОУ ВО ГАУ Северного Зауралья в 2021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постановлением Правительства Российской Федерации от 13 октября 2020 г. №1681 «О целевом обучении по образовательным программам среднего профессионального и высшего образования», а также установленным квотам приема лиц на целевое обучение рекомендуется: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Определить ответственное должностное лицо от заказчика и направить контактные данные в Департамент агропромышленного комплекса и в ФГБОУ ВО ГАУ Северного Зауралья в срок до 15 февраля 2021 г.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Установить сторонами договора о целевом обучении: обучающегося; организацию, в которую будет трудоустроен обучающийся (далее –работодатель); Администрацию муниципального района (далее - заказчик) и ФГБОУ ВО ГАУ Северного Зауралья </w:t>
      </w:r>
      <w:r>
        <w:rPr>
          <w:rFonts w:cs="Times New Roman" w:ascii="Times New Roman" w:hAnsi="Times New Roman"/>
          <w:i/>
          <w:sz w:val="28"/>
          <w:szCs w:val="28"/>
        </w:rPr>
        <w:t>(в случае необходимости)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Определить работодателя стороной оказывающей меры поддержки обучающемуся, заключившего договор на целевое обучение (дополнительная стипендия, оплата проезда, оплата общежития или иные меры).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4"/>
          <w:shd w:fill="FFFFFF" w:val="clear"/>
          <w:lang w:eastAsia="ru-RU"/>
        </w:rPr>
        <w:t>Осуществить согласование проекта договора на целевое обучение с ФГБОУ ВО ГАУ Северного Зауралья в срок до 1 мая 2021 г</w:t>
      </w:r>
      <w:r>
        <w:rPr>
          <w:rFonts w:cs="Times New Roman" w:ascii="Times New Roman" w:hAnsi="Times New Roman"/>
          <w:sz w:val="28"/>
          <w:szCs w:val="28"/>
        </w:rPr>
        <w:t>. (</w:t>
      </w:r>
      <w:r>
        <w:rPr>
          <w:rFonts w:cs="Times New Roman" w:ascii="Times New Roman" w:hAnsi="Times New Roman"/>
          <w:i/>
          <w:sz w:val="28"/>
          <w:szCs w:val="28"/>
        </w:rPr>
        <w:t>Приложение 7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222222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4"/>
          <w:lang w:eastAsia="ru-RU"/>
        </w:rPr>
        <w:t>Предоставить в ФГБОУ ВО ГАУ Северного Зауралья пакет документов и договоры о целевом обучении зарегистрированным на стороне заказчика в срок до 20 июля 2021 г.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Ответственное должностное лицо в ФГБОУ ВО ГАУ Северного Зауралья: Дёмина Оксана Николаевна, тел. +7 (3452) 290-229, </w:t>
      </w:r>
      <w:hyperlink r:id="rId2">
        <w:r>
          <w:rPr>
            <w:rFonts w:cs="Times New Roman" w:ascii="Times New Roman" w:hAnsi="Times New Roman"/>
            <w:color w:val="000000" w:themeColor="text1"/>
            <w:sz w:val="28"/>
            <w:szCs w:val="28"/>
            <w:lang w:val="en-US"/>
          </w:rPr>
          <w:t>pk</w:t>
        </w:r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@</w:t>
        </w:r>
        <w:r>
          <w:rPr>
            <w:rFonts w:cs="Times New Roman" w:ascii="Times New Roman" w:hAnsi="Times New Roman"/>
            <w:color w:val="000000" w:themeColor="text1"/>
            <w:sz w:val="28"/>
            <w:szCs w:val="28"/>
            <w:lang w:val="en-US"/>
          </w:rPr>
          <w:t>gausz</w:t>
        </w:r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.</w:t>
        </w:r>
        <w:r>
          <w:rPr>
            <w:rFonts w:cs="Times New Roman"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Ответственное должностное лицо в Департаменте агропромышленного комплексе Тюменской области: </w:t>
      </w:r>
      <w:r>
        <w:rPr>
          <w:rFonts w:cs="Times New Roman" w:ascii="Times New Roman" w:hAnsi="Times New Roman"/>
          <w:sz w:val="28"/>
          <w:szCs w:val="28"/>
        </w:rPr>
        <w:t>Севрюгина Инна Владимиров</w:t>
      </w:r>
      <w:r>
        <w:rPr>
          <w:rFonts w:cs="Times New Roman" w:ascii="Times New Roman" w:hAnsi="Times New Roman"/>
          <w:sz w:val="28"/>
          <w:szCs w:val="28"/>
        </w:rPr>
        <w:t>на +7(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lang w:val="ru-RU" w:eastAsia="en-US" w:bidi="ar-SA"/>
        </w:rPr>
        <w:t>3452)-50-75-24,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lang w:val="en-US" w:eastAsia="en-US" w:bidi="ar-SA"/>
        </w:rPr>
        <w:t>SevryuginaIV@72to.ru.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Особенности приема студентов на целевое обучение в 2021 году: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Начиная с 2019 года, ч.1 ст. 56 Закона об образовании (далее - Закон) предусмотрено заключение </w:t>
      </w:r>
      <w:r>
        <w:rPr>
          <w:rFonts w:cs="Times New Roman" w:ascii="Times New Roman" w:hAnsi="Times New Roman"/>
          <w:b/>
          <w:bCs/>
          <w:sz w:val="28"/>
          <w:szCs w:val="28"/>
        </w:rPr>
        <w:t>одного договора о целевом обучении</w:t>
      </w:r>
      <w:r>
        <w:rPr>
          <w:rFonts w:cs="Times New Roman" w:ascii="Times New Roman" w:hAnsi="Times New Roman"/>
          <w:sz w:val="28"/>
          <w:szCs w:val="28"/>
        </w:rPr>
        <w:t xml:space="preserve"> вместо двух (о целевом приеме и о целевом обучении). Согласно новой редакции Закона, договор о целевом приеме с 1 января 2019 года не заключается.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ч.1 ст. 56 Закона гражданин, поступающий на обучение по образовательной программе среднего профессионального или высшего образования,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Согласно ч.3 ст. 56 Закона, в случае приема на целевое обучение в соответствии со статьей 56 Закона </w:t>
      </w:r>
      <w:r>
        <w:rPr>
          <w:rFonts w:cs="Times New Roman" w:ascii="Times New Roman" w:hAnsi="Times New Roman"/>
          <w:b/>
          <w:bCs/>
          <w:sz w:val="28"/>
          <w:szCs w:val="28"/>
        </w:rPr>
        <w:t>изданию распорядительного акта о приеме лица на обучение</w:t>
      </w:r>
      <w:r>
        <w:rPr>
          <w:rFonts w:cs="Times New Roman" w:ascii="Times New Roman" w:hAnsi="Times New Roman"/>
          <w:sz w:val="28"/>
          <w:szCs w:val="28"/>
        </w:rPr>
        <w:t xml:space="preserve"> в организацию, осуществляющую образовательную деятельность,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предшествует заключение договора о целевом обучении. </w:t>
      </w:r>
      <w:r>
        <w:rPr>
          <w:rFonts w:cs="Times New Roman" w:ascii="Times New Roman" w:hAnsi="Times New Roman"/>
          <w:bCs/>
          <w:sz w:val="28"/>
          <w:szCs w:val="28"/>
        </w:rPr>
        <w:t>Таким образом, договор о целевом обучении для обучающихся, принимаемых на обучение в рамках целевой квоты, установленной в пределах контрольных цифр приема, должен быть заключен до представления поступающим заявления о приеме.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Существенными условиями договора о целевом обучении являются обязательства заказчика целевого обучения и гражданина.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Обязательства заказчика целевого обучения: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организовать предоставление или предоставить гражданину, заключившему договор о целевом обучении, в период обучения меры поддержки, включая меры материального стимулирования, оплату дополнительных платных образовательных услуг, предоставить в пользование или оплачивать жилое помещение в период обучения, а также предоставлять другие меры поддержки;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трудоустроить гражданина, заключившего договор о целевом обучении, не позднее срока, установленного этим договором, с указанием места осуществления трудовой деятельности в соответствии с полученной квалификацией.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обязательствам гражданина, заключившего договор о целевом обучении, относятся: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освоение образовательной программы, указанной в договоре (с возможностью изменения образовательной программы и (или) формы обучения по согласованию с заказчиком);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осуществление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Согласно ч. 3 ст. 56 Закона сторонами договора о целевом обучении наряду с гражданином и заказчиком целевого обучения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могут </w:t>
      </w:r>
      <w:r>
        <w:rPr>
          <w:rFonts w:cs="Times New Roman" w:ascii="Times New Roman" w:hAnsi="Times New Roman"/>
          <w:sz w:val="28"/>
          <w:szCs w:val="28"/>
        </w:rPr>
        <w:t>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Образовательное учреждение </w:t>
      </w:r>
      <w:r>
        <w:rPr>
          <w:rFonts w:cs="Times New Roman" w:ascii="Times New Roman" w:hAnsi="Times New Roman"/>
          <w:b/>
          <w:bCs/>
          <w:sz w:val="28"/>
          <w:szCs w:val="28"/>
        </w:rPr>
        <w:t>учитывает</w:t>
      </w:r>
      <w:r>
        <w:rPr>
          <w:rFonts w:cs="Times New Roman" w:ascii="Times New Roman" w:hAnsi="Times New Roman"/>
          <w:sz w:val="28"/>
          <w:szCs w:val="28"/>
        </w:rPr>
        <w:t xml:space="preserve"> предложения заказчика целевого обучения по прохождению гражданином практики, а также по запросу заказчика предоставляет ему сведения о результатах освоения им образовательной программы (ранее обязательства заказчика и гражданина по организации и прохождению учебной, производственной и преддипломной практики относились к существенным условиям договора о целевом обучении).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Положение о целевом обучении, включающее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договору, порядок выплаты компенсации, определения размера расходов и их возмещения, и типовая форма указанного договора установлены </w:t>
      </w: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постановлением Правительства Российской Федерации от 13 октября 2020 г. N 1681</w:t>
      </w:r>
      <w:r>
        <w:rPr>
          <w:rFonts w:cs="Times New Roman" w:ascii="Times New Roman" w:hAnsi="Times New Roman"/>
          <w:sz w:val="28"/>
          <w:szCs w:val="28"/>
        </w:rPr>
        <w:t xml:space="preserve"> "О целевом обучении по образовательным программам среднего профессионального и высшего образования».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Пунктом 126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Министерства образования и науки Российской Федерации от 21 августа 2020 г. N 1076 (далее - Приказ), предусмотрено представление поступающим при подаче заявления о приеме на целевое обучение копии договора о целевом обучении, заверенной заказчиком целевого обучения, или незаверенной копии указанного договора с предъявлением его оригинала.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Договором целевого обучения в качестве мер социальной поддержки студента с 1 января 2021 года - должно быть предусмотрено, что заказчик целевого обучения оплачивает предоставляемые вузом платные образовательные услуги (пп. «а» п. 1 ч. 2 ст. 56 Закона). Это значит, что образовательное учреждение может получать плату от заказчика целевого обучения за оказание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обучении. </w:t>
      </w:r>
      <w:r>
        <w:rPr>
          <w:rFonts w:cs="Times New Roman" w:ascii="Times New Roman" w:hAnsi="Times New Roman"/>
          <w:bCs/>
          <w:sz w:val="28"/>
          <w:szCs w:val="28"/>
        </w:rPr>
        <w:t>При этом, оказание данных услуг должно быть оформлено договором в соответствии с постановлением Правительства Российской Федерации от 15.08.2013 N 706 "Об утверждении Правил оказания платных образовательных услуг".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В соответствии с ч.1 ст. 71.1 Закона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предусмотрен только при заключении договора о целевом обучении с Заказчиками целевого обучения, определенными в указанной статье.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Квота приема на целевое обучение по специальностям, направлениям подготовки высшего образования устанавливается согласно ч. 2 ст. 71.1 Закона с учетом потребностей экономики в квалифицированных кадрах и отраслевых особенностей.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Установление квоты приема на целевое обучение, утверждение порядка и сроков ее установления с 1 января 2021 года осуществляются Правительством РФ, органами государственной власти субъектов Российской Федерации и органами местного самоуправления - за счет, соответственно, бюджетных ассигнований федерального бюджета бюджетов субъектов РФ, местных бюджетов.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Правительство РФ вправе устанавливать квоту приема на целевое обучение по конкретным специальностям, направлениям подготовки высшего образования с указанием перечня субъектов РФ, на территориях которых может быть трудоустроен гражданин в соответствии с договором о целевом обучении.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на целевое обучение по образовательным программам высшего образования в пределах установленной квоты осуществляется по конкурсу, проводимому в соответствии с порядком приема, по специальностям, направлениям подготовки, перечень которых определен в распоряжении Правительства РФ от 18.05.2019 N 979-р «О внесении изменений в перечень специальностей, утв. распоряжением Правительства РФ от 11.02.2019 N 186-р, и утверждении квоты приема на целевое обучение по образовательным программам высшего образования».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подпунктом 5 пункта 7 Приказа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места в пределах особой квоты;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места в пределах целевой квоты;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места в рамках контрольных цифр за вычетом особой квоты и целевой квоты.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поступающих на обучение по программам бакалавриата, программам специалитета на базе различных уровней образования проводится единый конкурс по одинаковым условиям поступления и одному и тому же основанию приема (при его наличии).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образом, в вузе организуется отдельный поток приема абитуриентов, поступающих в рамках целевого приема. Между этими абитуриентами проводится отдельный конкурс на бюджетные места.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Особенности заключения договора о целевом обучении, стороной которого является орган власти и который включает в себя обязательство гражданина по прохождению государственной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 (ч. 8 ст.56 Закона).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 Пересмотрены штрафные санкции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договор, а также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и/или осуществлению трудовой деятельности в течение трех лет.</w:t>
      </w:r>
    </w:p>
    <w:p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footnotePr>
            <w:numFmt w:val="decimal"/>
          </w:footnotePr>
          <w:type w:val="nextPage"/>
          <w:pgSz w:w="11906" w:h="16838"/>
          <w:pgMar w:left="1276" w:right="707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Standard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Действие указанных выше положений о целевом обучении не распространяется на отношения по целевому обучению, возникшие до 1 января 2019 года.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ДОГОВОР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о целевом обучении по образовательной программе высшего образования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                                                         "____" _________________ 20__ 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</w:rPr>
        <w:t>(место заключения договора</w:t>
      </w:r>
      <w:r>
        <w:rPr>
          <w:rFonts w:cs="Times New Roman" w:ascii="Times New Roman" w:hAnsi="Times New Roman"/>
          <w:sz w:val="24"/>
          <w:szCs w:val="24"/>
        </w:rPr>
        <w:t xml:space="preserve">)                                                                            </w:t>
      </w:r>
      <w:r>
        <w:rPr>
          <w:rFonts w:cs="Times New Roman" w:ascii="Times New Roman" w:hAnsi="Times New Roman"/>
        </w:rPr>
        <w:t>(дата заключения договора)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федерального государственного органа,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органа государственной власти субъекта Российской Федерации,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органа местного самоуправления, юридического лица</w:t>
      </w:r>
      <w:r>
        <w:rPr>
          <w:rFonts w:cs="Times New Roman" w:ascii="Times New Roman" w:hAnsi="Times New Roman"/>
          <w:sz w:val="24"/>
          <w:szCs w:val="24"/>
        </w:rPr>
        <w:t>)*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именуем__ в дальнейшем заказчиком, в лице 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должности, фамилия, имя, отчество (при наличии)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</w:rPr>
        <w:t>(наименование документа)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с одной стороны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 (при наличии) гражданина)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именуем__ в дальнейшем гражданином, с другой стороны,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организации, в которую будет трудоустроен гражданин)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именуем__ в дальнейшем работодателем с третьей стороны, &lt;1&gt; Федеральное государственное бюджетное образовательное учреждение высшего образования «Государственный аграрный университет Северного Зауралья», именуемое в дальнейшем образовательной организацией, в лице ректора Бойко Елены Григорьевны, действующей на основании Устава, с четвертой стороны, совместно именуемые стороны, заключили настоящий договор о нижеследующем.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I. Предмет настоящего договора</w:t>
      </w:r>
    </w:p>
    <w:p>
      <w:pPr>
        <w:pStyle w:val="ConsPlusNormal"/>
        <w:tabs>
          <w:tab w:val="clear" w:pos="708"/>
          <w:tab w:val="left" w:pos="435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 Гражданин обязуется освоить образовательную программу высшего образования 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 Гражданин вправе поступать на целевое обучение в пределах установленной квоты приема на целевое обучение в соответствии с характеристиками обучения &lt;2&gt;.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1.3 Заказчик в период освоения гражданином образовательной программы обязуется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</w:t>
      </w:r>
      <w:r>
        <w:rPr>
          <w:rFonts w:cs="Times New Roman" w:ascii="Times New Roman" w:hAnsi="Times New Roman"/>
        </w:rPr>
        <w:t>_________________________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cs="Times New Roman" w:ascii="Times New Roman" w:hAnsi="Times New Roman"/>
        </w:rPr>
        <w:t>(организовать предоставление гражданину мер поддержки,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предоставить гражданину меры поддержки) (выбрать нужное)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1.4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&lt;3&gt;.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II. Характеристики обучения гражданина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 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наличие государственной аккредитации образовательной программы: обязательно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код и наименование направления (направлений) подготовки, специальности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&lt;**&gt;: _____________________________________________________________________________________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(код наименования соответствующего направления (направлений) подготовки, специальности)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обучения &lt;4&gt;: ______________________________________________;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</w:rPr>
        <w:t>(очная, очно-заочная, заочная) (выбрать нужное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организации (организаций), осуществляющей образовательную деятельность: Федеральное государственное бюджетное образовательное учреждение высшего образования «Государственный аграрный университет Северного Зауралья»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Гражданин &lt;5&gt; осваивает образовательную программу в соответствии со следующими характеристиками обучения: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государственной аккредитации образовательной программы: обязательно;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код и наименование специальности, направления подготовки: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обучения &lt;6&gt;: __________________________________________________________;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</w:rPr>
        <w:t>очная, очно-заочная, заочная) (выбрать нужное)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организации, осуществляющей образовательную деятельность: Федеральное государственное бюджетное образовательное учреждение высшего образования «Государственный аграрный университет Северного Зауралья»;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III. Место осуществления гражданином трудовой деятельности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(в организации, являющейся заказчиком по настоящему договору, в организации, являющейся работодателем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(далее - организация, в которую будет трудоустроен гражданин):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 полное наименование организации, в которую будет трудоустроен гражданин в соответствии с настоящим договором &lt;7&gt;: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3.1.2 характер деятельности организации, в которую будет трудоустроен гражданин в соответствии с настоящим договором &lt;8&gt;: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3.1.3 должность (должности), профессия (профессии), специальность, (специальности), квалификация (квалификации), вид (виды) работы &lt;9&gt;: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 Характеристика места осуществления трудовой деятельности - выбирается и заполняется один из следующих вариантов: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адрес осуществления трудовой деятельности: 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(фактический адрес, по которому будет осуществляться трудовая деятельность,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том числе в структурном подразделении, филиале, представительстве организации,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которую будет трудоустроен гражданин)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3.2.1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____________________________________________________________________________________;</w:t>
      </w:r>
    </w:p>
    <w:p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3.2.3 наименование субъекта (субъектов) Российской Федерации, на территории которого будет трудоустроен гражданин: 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 &lt;10&gt;: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3.4 Условия оплаты труда в период осуществления трудовой деятельности &lt;11&gt;: ____________________________________________________________________________________.</w:t>
      </w:r>
    </w:p>
    <w:p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_____ месяцев после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(далее - установленный срок трудоустройства).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3.6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3 года (лет).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ind w:firstLine="708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IV. Права и обязанности заказчика</w:t>
      </w:r>
    </w:p>
    <w:p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4.1 Заказчик обязан:</w:t>
      </w:r>
    </w:p>
    <w:p>
      <w:pPr>
        <w:pStyle w:val="ConsPlusNonformat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4.1.1 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(организовать предоставление гражданину следующих мер поддержки, предоставить гражданину следующие меры поддержки) (выбрать нужное)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период освоения образовательной программы &lt;12&gt;: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(меры материального стимулирования (стипендии и другие денежные выплаты),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оплата питания и (или) проезда и иные меры, оплата дополнительных платных образовательных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 услуг, оказываемых за рамками образовательной программы, предоставление в пользование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(или) оплата жилого помещения в период обучения, другие меры) (выбрать нужное)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4.1.2 обеспечить трудоустройство гражданина на условиях, установленных разделом III настоящего договора;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4.1.3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4.1.4 уведомить в письменной форме гражданина об изменении своего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>
      <w:pPr>
        <w:pStyle w:val="ConsPlusNonformat"/>
        <w:tabs>
          <w:tab w:val="clear" w:pos="708"/>
          <w:tab w:val="center" w:pos="5103" w:leader="none"/>
          <w:tab w:val="right" w:pos="1020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4.2 Заказчик вправе:</w:t>
      </w:r>
    </w:p>
    <w:p>
      <w:pPr>
        <w:pStyle w:val="ConsPlusNormal"/>
        <w:ind w:firstLine="54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4.2.1 согласовывать гражданину тему выпускной квалификационной работы &lt;13&gt;;</w:t>
      </w:r>
    </w:p>
    <w:p>
      <w:pPr>
        <w:pStyle w:val="ConsPlusNormal"/>
        <w:ind w:firstLine="54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4.2.2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4.2.3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V. Права и обязанности гражданина</w:t>
      </w:r>
    </w:p>
    <w:p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5.1 Гражданин обязан: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5.1.1 освоить образовательную программу в соответствии с характеристиками обучения, установленными разделом II настоящего договора;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5.1.2 заключить трудовой договор на условиях, установленных разделом III настоящего договора;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5.1.3 осуществить трудовую деятельность на условиях, установленных разделом III настоящего договора;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5.1.4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5.2 Гражданин вправе: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5.2.1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&lt;14&gt;;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5.2.2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 &lt;15&gt;;</w:t>
      </w:r>
    </w:p>
    <w:p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VI. Права и обязанности работодателя &lt;16&gt;</w:t>
      </w:r>
    </w:p>
    <w:p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6.1 Работодатель обязан: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6.1.1 предоставить гражданину в период освоения образовательной программы следующие меры поддержки &lt;17&gt;: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(меры материального стимулирования (стипендии и другие денежные выплаты),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оплата питания и (или) проезда и иные меры, оплата дополнительных платных образовательных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услуг, оказываемых за рамками образовательной программы, предоставление в пользование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(или) оплата жилого помещения в период обучения, другие меры) (выбрать нужное)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6.1.2 осуществить трудоустройство гражданина на условиях, установленных разделом III настоящего договора;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6.1.3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6.2 Работодатель вправе: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6.2.1 согласовывать гражданину тему выпускной квалификационной работы &lt;18&gt;;</w:t>
      </w:r>
    </w:p>
    <w:p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VII. Права и обязанности образовательной организации</w:t>
      </w:r>
    </w:p>
    <w:p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7.1 Образовательная организация: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7.1.1 учитывает предложения заказчика при организации прохождения гражданином практики;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7.1.2 по запросу заказчика представляет сведения о результатах освоения гражданином образовательной программы;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7.2 Образовательная организация вправе: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7.2.1 согласовывать с заказчиком вопросы организации прохождения гражданином практики.</w:t>
      </w:r>
    </w:p>
    <w:p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VI</w:t>
      </w:r>
      <w:r>
        <w:rPr>
          <w:rFonts w:cs="Times New Roman" w:ascii="Times New Roman" w:hAnsi="Times New Roman"/>
          <w:b/>
          <w:sz w:val="24"/>
          <w:lang w:val="en-US"/>
        </w:rPr>
        <w:t>I</w:t>
      </w:r>
      <w:r>
        <w:rPr>
          <w:rFonts w:cs="Times New Roman" w:ascii="Times New Roman" w:hAnsi="Times New Roman"/>
          <w:b/>
          <w:sz w:val="24"/>
        </w:rPr>
        <w:t>I. Ответственность сторон</w:t>
      </w:r>
    </w:p>
    <w:p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8.1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8.2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 и в порядке, предусмотренном разделом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</w:t>
      </w:r>
      <w:r>
        <w:rPr>
          <w:rFonts w:cs="Times New Roman" w:ascii="Times New Roman" w:hAnsi="Times New Roman"/>
        </w:rPr>
        <w:t xml:space="preserve">(указать срок или дату выплаты)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8.3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 </w:t>
      </w:r>
      <w:r>
        <w:rPr>
          <w:rFonts w:cs="Times New Roman" w:ascii="Times New Roman" w:hAnsi="Times New Roman"/>
          <w:sz w:val="24"/>
          <w:szCs w:val="24"/>
        </w:rPr>
        <w:t xml:space="preserve">и в порядке,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</w:rPr>
        <w:t>(указать срок или дату выплаты)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предусмотренном разделом 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8.4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I</w:t>
      </w:r>
      <w:r>
        <w:rPr>
          <w:rFonts w:cs="Times New Roman" w:ascii="Times New Roman" w:hAnsi="Times New Roman"/>
          <w:b/>
          <w:sz w:val="24"/>
          <w:lang w:val="en-US"/>
        </w:rPr>
        <w:t>X</w:t>
      </w:r>
      <w:r>
        <w:rPr>
          <w:rFonts w:cs="Times New Roman" w:ascii="Times New Roman" w:hAnsi="Times New Roman"/>
          <w:b/>
          <w:sz w:val="24"/>
        </w:rPr>
        <w:t>. Заключительные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9.1 настоящий договор составлен в _____ экземплярах, имеющих одинаковую силу, по одному экземпляру для каждой из сторон.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9.2 настоящий договор вступает в силу с "_____" ___________________ 20 ___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9.3 в случае непоступления гражданина на целевое обучение в пределах квоты приема на целевое обучение по образовательной программе 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 течение _________ после заключения настоящего договора, до "____" ___________ 20___ г.) (выбрать нужное)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настоящий договор расторгается &lt;19&gt;.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9.4 внесение изменений в настоящий договор оформляется дополнительными соглашениями к нему.</w:t>
      </w:r>
    </w:p>
    <w:p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9.5 Настоящий договор не может быть расторгнут по соглашению сторон &lt;20&gt;.</w:t>
      </w:r>
    </w:p>
    <w:p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X. Адреса и платежные реквизиты сторон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9"/>
        <w:tblW w:w="102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14"/>
        <w:gridCol w:w="5090"/>
        <w:gridCol w:w="24"/>
      </w:tblGrid>
      <w:tr>
        <w:trPr>
          <w:trHeight w:val="3859" w:hRule="atLeast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Заказчик: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(полное наименование)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(местонахождение)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(банковские реквизиты)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(иные реквизиты)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____________/__________________________________/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(подпись)        (фамилия, имя, отчество) (при наличии)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 xml:space="preserve">      </w:t>
            </w:r>
            <w:r>
              <w:rPr>
                <w:rFonts w:cs="Times New Roman" w:ascii="Times New Roman" w:hAnsi="Times New Roman"/>
              </w:rPr>
              <w:t>М.П.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Гражданин: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(дата рождения)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(паспортные данные: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серия, номер, когда и кем выдан)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(место регистрации)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(банковские реквизиты (при наличии)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____________/___________________________________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(подпись)          (фамилия, имя, отчество) (при наличии)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8216" w:hRule="atLeast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Организация-работодатель: &lt;21&gt;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(полное наименование)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(местонахождение)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(банковские реквизиты)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(иные реквизиты)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____________/__________________________________/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(подпись)           (фамилия, имя, отчество (при наличии)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М.П.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9"/>
                <w:sz w:val="24"/>
                <w:szCs w:val="24"/>
              </w:rPr>
              <w:t>Образовательная организация: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«Государственный аграрный университет Северного Зауралья» (ФГБОУ ВО ГАУ Северного Зауралья)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Юридический адрес</w:t>
            </w: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>625003, г. Тюмень,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7"/>
                <w:sz w:val="24"/>
                <w:szCs w:val="24"/>
              </w:rPr>
              <w:t>ул. Республики, 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 (3452) 46-16-43, 29-01-81,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/ факс (3452) 29-01-10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pacing w:val="-8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 xml:space="preserve">: </w:t>
            </w:r>
            <w:hyperlink r:id="rId3">
              <w:r>
                <w:rPr>
                  <w:rFonts w:cs="Times New Roman" w:ascii="Times New Roman" w:hAnsi="Times New Roman"/>
                  <w:color w:val="000000" w:themeColor="text1"/>
                  <w:spacing w:val="-8"/>
                  <w:sz w:val="24"/>
                  <w:szCs w:val="24"/>
                  <w:lang w:val="en-US"/>
                </w:rPr>
                <w:t>acadagro</w:t>
              </w:r>
              <w:r>
                <w:rPr>
                  <w:rFonts w:cs="Times New Roman" w:ascii="Times New Roman" w:hAnsi="Times New Roman"/>
                  <w:color w:val="000000" w:themeColor="text1"/>
                  <w:spacing w:val="-8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color w:val="000000" w:themeColor="text1"/>
                  <w:spacing w:val="-8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color w:val="000000" w:themeColor="text1"/>
                  <w:spacing w:val="-8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color w:val="000000" w:themeColor="text1"/>
                  <w:spacing w:val="-8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7202010269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720301001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УФК по Тюменской области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(ФГБОУ ВО ГАУ Северного Зауралья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л/с 20676У36830)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банк: Отделение Тюмень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047102001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 40501810165772500002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ОКПО - 00493540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ОКТМО - 71701000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ОКВЭД - 85.22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 – 1027200804730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Ректор __________________________Е.Г.Бойко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9"/>
                <w:sz w:val="24"/>
                <w:szCs w:val="24"/>
              </w:rPr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9"/>
                <w:sz w:val="24"/>
                <w:szCs w:val="24"/>
              </w:rPr>
              <w:t>М.П.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</w:t>
      </w:r>
      <w:r>
        <w:rPr>
          <w:rFonts w:cs="Times New Roman" w:ascii="Times New Roman" w:hAnsi="Times New Roman"/>
          <w:color w:val="333333"/>
          <w:sz w:val="24"/>
          <w:szCs w:val="24"/>
        </w:rPr>
        <w:t>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заключили договор о целевом обучении с: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dst176"/>
      <w:bookmarkEnd w:id="1"/>
      <w:r>
        <w:rPr>
          <w:rFonts w:cs="Times New Roman" w:ascii="Times New Roman" w:hAnsi="Times New Roman"/>
          <w:color w:val="333333"/>
          <w:sz w:val="24"/>
          <w:szCs w:val="24"/>
        </w:rPr>
        <w:t>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clear" w:pos="708"/>
          <w:tab w:val="left" w:pos="993" w:leader="none"/>
        </w:tabs>
        <w:spacing w:lineRule="atLeast" w:line="290" w:before="0" w:after="0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dst177"/>
      <w:bookmarkEnd w:id="2"/>
      <w:r>
        <w:rPr>
          <w:rFonts w:cs="Times New Roman" w:ascii="Times New Roman" w:hAnsi="Times New Roman"/>
          <w:color w:val="333333"/>
          <w:sz w:val="24"/>
          <w:szCs w:val="24"/>
        </w:rPr>
        <w:t>государственными и муниципальными учреждениями, унитарными предприятиями;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clear" w:pos="708"/>
          <w:tab w:val="left" w:pos="993" w:leader="none"/>
        </w:tabs>
        <w:spacing w:lineRule="atLeast" w:line="290" w:before="0" w:after="0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3" w:name="dst178"/>
      <w:bookmarkEnd w:id="3"/>
      <w:r>
        <w:rPr>
          <w:rFonts w:cs="Times New Roman" w:ascii="Times New Roman" w:hAnsi="Times New Roman"/>
          <w:color w:val="333333"/>
          <w:sz w:val="24"/>
          <w:szCs w:val="24"/>
        </w:rPr>
        <w:t>государственными корпорациями;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clear" w:pos="708"/>
          <w:tab w:val="left" w:pos="993" w:leader="none"/>
        </w:tabs>
        <w:spacing w:lineRule="atLeast" w:line="290" w:before="0" w:after="0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4" w:name="dst179"/>
      <w:bookmarkEnd w:id="4"/>
      <w:r>
        <w:rPr>
          <w:rFonts w:cs="Times New Roman" w:ascii="Times New Roman" w:hAnsi="Times New Roman"/>
          <w:color w:val="333333"/>
          <w:sz w:val="24"/>
          <w:szCs w:val="24"/>
        </w:rPr>
        <w:t>государственными компаниями;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clear" w:pos="708"/>
          <w:tab w:val="left" w:pos="993" w:leader="none"/>
        </w:tabs>
        <w:spacing w:lineRule="atLeast" w:line="290" w:before="0" w:after="0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5" w:name="dst180"/>
      <w:bookmarkEnd w:id="5"/>
      <w:r>
        <w:rPr>
          <w:rFonts w:cs="Times New Roman" w:ascii="Times New Roman" w:hAnsi="Times New Roman"/>
          <w:color w:val="333333"/>
          <w:sz w:val="24"/>
          <w:szCs w:val="24"/>
        </w:rPr>
        <w:t xml:space="preserve">организациями, включенными в сводный реестр организаций оборонно-промышленного комплекса, формируемый в соответствии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 </w:t>
      </w:r>
      <w:r>
        <w:fldChar w:fldCharType="begin"/>
      </w:r>
      <w:r>
        <w:rPr>
          <w:sz w:val="24"/>
          <w:szCs w:val="24"/>
          <w:rFonts w:cs="Times New Roman" w:ascii="Times New Roman" w:hAnsi="Times New Roman"/>
          <w:color w:val="000000"/>
        </w:rPr>
        <w:instrText> HYPERLINK "http://www.consultant.ru/document/cons_doc_LAW_301208/" \l "dst100211"</w:instrText>
      </w:r>
      <w:r>
        <w:rPr>
          <w:sz w:val="24"/>
          <w:szCs w:val="24"/>
          <w:rFonts w:cs="Times New Roman" w:ascii="Times New Roman" w:hAnsi="Times New Roman"/>
          <w:color w:val="000000"/>
        </w:rPr>
        <w:fldChar w:fldCharType="separate"/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частью 2 статьи 21</w:t>
      </w:r>
      <w:r>
        <w:rPr>
          <w:sz w:val="24"/>
          <w:szCs w:val="24"/>
          <w:rFonts w:cs="Times New Roman" w:ascii="Times New Roman" w:hAnsi="Times New Roman"/>
          <w:color w:val="000000"/>
        </w:rPr>
        <w:fldChar w:fldCharType="end"/>
      </w:r>
      <w:r>
        <w:rPr>
          <w:rFonts w:cs="Times New Roman" w:ascii="Times New Roman" w:hAnsi="Times New Roman"/>
          <w:color w:val="333333"/>
          <w:sz w:val="24"/>
          <w:szCs w:val="24"/>
        </w:rPr>
        <w:t> Федерального закона от 31 декабря 2014 года N 488-ФЗ "О промышленной политике в Российской Федерации";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clear" w:pos="708"/>
          <w:tab w:val="left" w:pos="993" w:leader="none"/>
        </w:tabs>
        <w:spacing w:lineRule="atLeast" w:line="290" w:before="0" w:after="0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6" w:name="dst181"/>
      <w:bookmarkEnd w:id="6"/>
      <w:r>
        <w:rPr>
          <w:rFonts w:cs="Times New Roman" w:ascii="Times New Roman" w:hAnsi="Times New Roman"/>
          <w:color w:val="333333"/>
          <w:sz w:val="24"/>
          <w:szCs w:val="24"/>
        </w:rPr>
        <w:t>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clear" w:pos="708"/>
          <w:tab w:val="left" w:pos="709" w:leader="none"/>
          <w:tab w:val="left" w:pos="993" w:leader="none"/>
        </w:tabs>
        <w:spacing w:lineRule="atLeast" w:line="290" w:before="0" w:after="0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7" w:name="dst182"/>
      <w:bookmarkEnd w:id="7"/>
      <w:r>
        <w:rPr>
          <w:rFonts w:cs="Times New Roman" w:ascii="Times New Roman" w:hAnsi="Times New Roman"/>
          <w:color w:val="333333"/>
          <w:sz w:val="24"/>
          <w:szCs w:val="24"/>
        </w:rPr>
        <w:t>акционерными обществами, акции которых находятся в собственности или в доверительном управлении государственной корпорации;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clear" w:pos="708"/>
          <w:tab w:val="left" w:pos="993" w:leader="none"/>
        </w:tabs>
        <w:spacing w:lineRule="atLeast" w:line="290" w:before="0" w:after="0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8" w:name="dst183"/>
      <w:bookmarkEnd w:id="8"/>
      <w:r>
        <w:rPr>
          <w:rFonts w:cs="Times New Roman" w:ascii="Times New Roman" w:hAnsi="Times New Roman"/>
          <w:color w:val="333333"/>
          <w:sz w:val="24"/>
          <w:szCs w:val="24"/>
        </w:rPr>
        <w:t xml:space="preserve">дочерними хозяйственными обществами организаций, указанных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 </w:t>
      </w:r>
      <w:r>
        <w:fldChar w:fldCharType="begin"/>
      </w:r>
      <w:r>
        <w:rPr>
          <w:sz w:val="24"/>
          <w:szCs w:val="24"/>
          <w:rFonts w:cs="Times New Roman" w:ascii="Times New Roman" w:hAnsi="Times New Roman"/>
          <w:color w:val="000000"/>
        </w:rPr>
        <w:instrText> HYPERLINK "http://www.consultant.ru/document/cons_doc_LAW_319668/01fe03b8db6170fb20e3b80133497580a718b7e8/" \l "dst179"</w:instrText>
      </w:r>
      <w:r>
        <w:rPr>
          <w:sz w:val="24"/>
          <w:szCs w:val="24"/>
          <w:rFonts w:cs="Times New Roman" w:ascii="Times New Roman" w:hAnsi="Times New Roman"/>
          <w:color w:val="000000"/>
        </w:rPr>
        <w:fldChar w:fldCharType="separate"/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пунктах 4</w:t>
      </w:r>
      <w:r>
        <w:rPr>
          <w:sz w:val="24"/>
          <w:szCs w:val="24"/>
          <w:rFonts w:cs="Times New Roman" w:ascii="Times New Roman" w:hAnsi="Times New Roman"/>
          <w:color w:val="000000"/>
        </w:rPr>
        <w:fldChar w:fldCharType="end"/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, </w:t>
      </w:r>
      <w:r>
        <w:fldChar w:fldCharType="begin"/>
      </w:r>
      <w:r>
        <w:rPr>
          <w:sz w:val="24"/>
          <w:szCs w:val="24"/>
          <w:rFonts w:cs="Times New Roman" w:ascii="Times New Roman" w:hAnsi="Times New Roman"/>
          <w:color w:val="000000"/>
        </w:rPr>
        <w:instrText> HYPERLINK "http://www.consultant.ru/document/cons_doc_LAW_319668/01fe03b8db6170fb20e3b80133497580a718b7e8/" \l "dst181"</w:instrText>
      </w:r>
      <w:r>
        <w:rPr>
          <w:sz w:val="24"/>
          <w:szCs w:val="24"/>
          <w:rFonts w:cs="Times New Roman" w:ascii="Times New Roman" w:hAnsi="Times New Roman"/>
          <w:color w:val="000000"/>
        </w:rPr>
        <w:fldChar w:fldCharType="separate"/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6</w:t>
      </w:r>
      <w:r>
        <w:rPr>
          <w:sz w:val="24"/>
          <w:szCs w:val="24"/>
          <w:rFonts w:cs="Times New Roman" w:ascii="Times New Roman" w:hAnsi="Times New Roman"/>
          <w:color w:val="000000"/>
        </w:rPr>
        <w:fldChar w:fldCharType="end"/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 и </w:t>
      </w:r>
      <w:r>
        <w:fldChar w:fldCharType="begin"/>
      </w:r>
      <w:r>
        <w:rPr>
          <w:sz w:val="24"/>
          <w:szCs w:val="24"/>
          <w:rFonts w:cs="Times New Roman" w:ascii="Times New Roman" w:hAnsi="Times New Roman"/>
          <w:color w:val="000000"/>
        </w:rPr>
        <w:instrText> HYPERLINK "http://www.consultant.ru/document/cons_doc_LAW_319668/01fe03b8db6170fb20e3b80133497580a718b7e8/" \l "dst182"</w:instrText>
      </w:r>
      <w:r>
        <w:rPr>
          <w:sz w:val="24"/>
          <w:szCs w:val="24"/>
          <w:rFonts w:cs="Times New Roman" w:ascii="Times New Roman" w:hAnsi="Times New Roman"/>
          <w:color w:val="000000"/>
        </w:rPr>
        <w:fldChar w:fldCharType="separate"/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7</w:t>
      </w:r>
      <w:r>
        <w:rPr>
          <w:sz w:val="24"/>
          <w:szCs w:val="24"/>
          <w:rFonts w:cs="Times New Roman" w:ascii="Times New Roman" w:hAnsi="Times New Roman"/>
          <w:color w:val="000000"/>
        </w:rPr>
        <w:fldChar w:fldCharType="end"/>
      </w:r>
      <w:r>
        <w:rPr>
          <w:rFonts w:cs="Times New Roman" w:ascii="Times New Roman" w:hAnsi="Times New Roman"/>
          <w:color w:val="333333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clear" w:pos="708"/>
          <w:tab w:val="left" w:pos="993" w:leader="none"/>
        </w:tabs>
        <w:spacing w:lineRule="atLeast" w:line="290" w:before="0" w:after="0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9" w:name="dst184"/>
      <w:bookmarkEnd w:id="9"/>
      <w:r>
        <w:rPr>
          <w:rFonts w:cs="Times New Roman" w:ascii="Times New Roman" w:hAnsi="Times New Roman"/>
          <w:color w:val="333333"/>
          <w:sz w:val="24"/>
          <w:szCs w:val="24"/>
        </w:rPr>
        <w:t>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>
      <w:pPr>
        <w:pStyle w:val="BodyTextIndent3"/>
        <w:spacing w:before="0" w:after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Indent3"/>
        <w:spacing w:before="0" w:after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**Федеральное государственное бюджетное образовательное учреждение высшего образования «Государственный аграрный университет Северного Зауралья»</w:t>
      </w:r>
    </w:p>
    <w:p>
      <w:pPr>
        <w:pStyle w:val="BodyTextIndent3"/>
        <w:spacing w:before="0" w:after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(ФГБОУ ВО ГАУ Северного Зауралья)</w:t>
      </w:r>
    </w:p>
    <w:p>
      <w:pPr>
        <w:pStyle w:val="BodyTextIndent3"/>
        <w:spacing w:before="0" w:after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Indent3"/>
        <w:spacing w:before="0" w:after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Коды направлений подготовки бакалавриата, специалитета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</w:r>
    </w:p>
    <w:tbl>
      <w:tblPr>
        <w:tblW w:w="9639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4"/>
        <w:gridCol w:w="2010"/>
        <w:gridCol w:w="7065"/>
      </w:tblGrid>
      <w:tr>
        <w:trPr>
          <w:trHeight w:val="722" w:hRule="atLeast"/>
          <w:cantSplit w:val="true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направления подготовки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Направление подготовки </w:t>
            </w:r>
          </w:p>
        </w:tc>
      </w:tr>
      <w:tr>
        <w:trPr>
          <w:trHeight w:val="283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35.03.04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«Агрономия»</w:t>
            </w:r>
          </w:p>
        </w:tc>
      </w:tr>
      <w:tr>
        <w:trPr>
          <w:trHeight w:val="287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35.03.03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«Агрохимия и агропочвоведение»</w:t>
            </w:r>
          </w:p>
        </w:tc>
      </w:tr>
      <w:tr>
        <w:trPr>
          <w:trHeight w:val="264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35.03.05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«Садоводство»</w:t>
            </w:r>
          </w:p>
        </w:tc>
      </w:tr>
      <w:tr>
        <w:trPr>
          <w:trHeight w:val="56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35.03.07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«Технология производства и переработки сельскохозяйственной продукции»</w:t>
            </w:r>
          </w:p>
        </w:tc>
      </w:tr>
      <w:tr>
        <w:trPr>
          <w:trHeight w:val="278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tabs>
                <w:tab w:val="clear" w:pos="708"/>
                <w:tab w:val="left" w:pos="99" w:leader="none"/>
                <w:tab w:val="left" w:pos="24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06.03.01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tabs>
                <w:tab w:val="clear" w:pos="708"/>
                <w:tab w:val="left" w:pos="99" w:leader="none"/>
                <w:tab w:val="left" w:pos="24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«Биология»</w:t>
            </w:r>
          </w:p>
        </w:tc>
      </w:tr>
      <w:tr>
        <w:trPr>
          <w:trHeight w:val="266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36.03.02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«Зоотехния»</w:t>
            </w:r>
          </w:p>
        </w:tc>
      </w:tr>
      <w:tr>
        <w:trPr>
          <w:trHeight w:val="283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36.03.01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«Ветеринарно-санитарная экспертиза»</w:t>
            </w:r>
          </w:p>
        </w:tc>
      </w:tr>
      <w:tr>
        <w:trPr>
          <w:trHeight w:val="409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35.03.08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«Водные биоресурсы и аквакультура»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36.05.01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«Ветеринария» (Специалитет)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35.03.06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«Агроинженерия»</w:t>
            </w:r>
          </w:p>
        </w:tc>
      </w:tr>
      <w:tr>
        <w:trPr>
          <w:trHeight w:val="342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20.03.02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«Природообустройство и водопользование»</w:t>
            </w:r>
          </w:p>
        </w:tc>
      </w:tr>
      <w:tr>
        <w:trPr>
          <w:trHeight w:val="28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20.03.01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«Техносферная безопасность»</w:t>
            </w:r>
          </w:p>
        </w:tc>
      </w:tr>
      <w:tr>
        <w:trPr>
          <w:trHeight w:val="28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21.03.02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«Землеустройство и кадастры»</w:t>
            </w:r>
          </w:p>
        </w:tc>
      </w:tr>
      <w:tr>
        <w:trPr>
          <w:trHeight w:val="28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35.03.02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«Технология лесозаготовительных и деревоперерабатывающих производств»</w:t>
            </w:r>
          </w:p>
        </w:tc>
      </w:tr>
      <w:tr>
        <w:trPr>
          <w:trHeight w:val="28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19.03.02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«Продукты питания из растительного сырья» </w:t>
            </w:r>
          </w:p>
        </w:tc>
      </w:tr>
      <w:tr>
        <w:trPr>
          <w:trHeight w:val="342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05.03.06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«Экология и природопользование»</w:t>
            </w:r>
          </w:p>
        </w:tc>
      </w:tr>
      <w:tr>
        <w:trPr>
          <w:trHeight w:val="40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35.03.01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«Лесное дело»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Коды направлений подготовки</w:t>
      </w:r>
      <w:r>
        <w:rPr>
          <w:rFonts w:cs="Times New Roman" w:ascii="Times New Roman" w:hAnsi="Times New Roman"/>
        </w:rPr>
        <w:t xml:space="preserve"> магистратуры</w:t>
      </w:r>
    </w:p>
    <w:tbl>
      <w:tblPr>
        <w:tblStyle w:val="a9"/>
        <w:tblW w:w="9775" w:type="dxa"/>
        <w:jc w:val="left"/>
        <w:tblInd w:w="42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1986"/>
        <w:gridCol w:w="7225"/>
      </w:tblGrid>
      <w:tr>
        <w:trPr/>
        <w:tc>
          <w:tcPr>
            <w:tcW w:w="56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направления подготовки</w:t>
            </w:r>
          </w:p>
        </w:tc>
        <w:tc>
          <w:tcPr>
            <w:tcW w:w="72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Направление подготовки 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35.04.04</w:t>
            </w:r>
          </w:p>
        </w:tc>
        <w:tc>
          <w:tcPr>
            <w:tcW w:w="722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«Агрономия»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35.04.03</w:t>
            </w:r>
          </w:p>
        </w:tc>
        <w:tc>
          <w:tcPr>
            <w:tcW w:w="722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«Агрохимия и агропочвоведение»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35.04.05</w:t>
            </w:r>
          </w:p>
        </w:tc>
        <w:tc>
          <w:tcPr>
            <w:tcW w:w="722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«Садоводство»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06.04.01</w:t>
            </w:r>
          </w:p>
        </w:tc>
        <w:tc>
          <w:tcPr>
            <w:tcW w:w="722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tabs>
                <w:tab w:val="clear" w:pos="708"/>
                <w:tab w:val="left" w:pos="99" w:leader="none"/>
                <w:tab w:val="left" w:pos="24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«Биология»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21.04.02</w:t>
            </w:r>
          </w:p>
        </w:tc>
        <w:tc>
          <w:tcPr>
            <w:tcW w:w="722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«Землеустройство и кадастры»</w:t>
            </w:r>
          </w:p>
        </w:tc>
      </w:tr>
      <w:tr>
        <w:trPr>
          <w:trHeight w:val="266" w:hRule="atLeast"/>
        </w:trPr>
        <w:tc>
          <w:tcPr>
            <w:tcW w:w="564" w:type="dxa"/>
            <w:tcBorders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20.04.02</w:t>
            </w:r>
          </w:p>
        </w:tc>
        <w:tc>
          <w:tcPr>
            <w:tcW w:w="722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«Природообустройство и водопользование»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36.04.02</w:t>
            </w:r>
          </w:p>
        </w:tc>
        <w:tc>
          <w:tcPr>
            <w:tcW w:w="722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«Зоотехния»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36.04.01</w:t>
            </w:r>
          </w:p>
        </w:tc>
        <w:tc>
          <w:tcPr>
            <w:tcW w:w="722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«Ветеринарно-санитарная экспертиза»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35.04.07</w:t>
            </w:r>
          </w:p>
        </w:tc>
        <w:tc>
          <w:tcPr>
            <w:tcW w:w="722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«Водные биоресурсы и аквакультура»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35.04.06</w:t>
            </w:r>
          </w:p>
        </w:tc>
        <w:tc>
          <w:tcPr>
            <w:tcW w:w="722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«Агроинженерия»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tabs>
                <w:tab w:val="clear" w:pos="708"/>
                <w:tab w:val="left" w:pos="1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19.04.02</w:t>
            </w:r>
          </w:p>
        </w:tc>
        <w:tc>
          <w:tcPr>
            <w:tcW w:w="7225" w:type="dxa"/>
            <w:tcBorders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«Продукты питания из растительного сырья» 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Пояснения к договору о целевом обучении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1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2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3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4 Указывается по решению заказчика.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5 Указывается по решению заказчика.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6 5 Указывается по решению заказчика.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6 Заполняется в случае установления в пункте 3.1 раздела III договора места осуществления гражданином трудовой 7еятельности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8 Заполняется в случае установления в пункте 3.1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9 Заполняется в случае установления в пункте 3.1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10 Указывается по решению заказчика.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11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№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12 Стороны самостоятельно определяют перечень мер поддержки, предоставляемых гражданину, с указанием порядка, сроков и размеров их предоставления.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13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14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15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16 Раздел VI включается в договор, если организация, в которую будет трудоустроен гражданин, является стороной договора.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17 Указывается по решению заказчика, определяется с учетом подпункта "4.1.1" пункта 4.1 раздела IV договора.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18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19 Если договор заключается с гражданином, поступающим на обучение.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20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21 Указывается, если организация, в которую будет трудоустроен гражданин, является стороной договора.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566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6"/>
        <w:jc w:val="both"/>
        <w:rPr>
          <w:sz w:val="14"/>
        </w:rPr>
      </w:pPr>
      <w:r>
        <w:rPr>
          <w:rStyle w:val="Style17"/>
        </w:rPr>
        <w:footnoteRef/>
      </w:r>
      <w:r>
        <w:rPr>
          <w:sz w:val="14"/>
        </w:rPr>
        <w:t xml:space="preserve"> </w:t>
      </w:r>
      <w:r>
        <w:rPr>
          <w:rFonts w:cs="Times New Roman" w:ascii="Times New Roman" w:hAnsi="Times New Roman"/>
          <w:sz w:val="18"/>
          <w:szCs w:val="24"/>
        </w:rPr>
        <w:t>для направлений «Агрохимия и агропочвоведение «Агрономия» «Садоводство» «Технология производства и переработки сельскохозяйственной продукции» «Зоотехния» «Ветеринарно-санитарная экспертиза» «Водные биоресурсы и аквакультура» «Агроинженерия», «Продукты питания из растительного сырья», специальности «Ветеринария»</w:t>
      </w:r>
    </w:p>
  </w:footnote>
  <w:footnote w:id="3">
    <w:p>
      <w:pPr>
        <w:pStyle w:val="Style26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  <w:sz w:val="18"/>
          <w:szCs w:val="24"/>
        </w:rPr>
        <w:t xml:space="preserve"> </w:t>
      </w:r>
      <w:r>
        <w:rPr>
          <w:rFonts w:cs="Times New Roman" w:ascii="Times New Roman" w:hAnsi="Times New Roman"/>
          <w:sz w:val="18"/>
          <w:szCs w:val="24"/>
        </w:rPr>
        <w:t>К вступительным испытаниям, проводимым Университетом допускаются поступающие на базе профессионального образования, инвалиды и иностранные граждане</w:t>
      </w:r>
    </w:p>
  </w:footnote>
  <w:footnote w:id="4">
    <w:p>
      <w:pPr>
        <w:pStyle w:val="Style26"/>
        <w:jc w:val="both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  <w:sz w:val="18"/>
          <w:szCs w:val="24"/>
        </w:rPr>
        <w:t xml:space="preserve"> </w:t>
      </w:r>
      <w:r>
        <w:rPr>
          <w:rFonts w:cs="Times New Roman" w:ascii="Times New Roman" w:hAnsi="Times New Roman"/>
          <w:sz w:val="18"/>
          <w:szCs w:val="24"/>
        </w:rPr>
        <w:t>Прием заявлений о согласии на зачисление завершается в 18:00</w:t>
      </w:r>
    </w:p>
  </w:footnote>
  <w:footnote w:id="5"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18"/>
          <w:szCs w:val="24"/>
          <w:lang w:eastAsia="ru-RU"/>
        </w:rPr>
      </w:pPr>
      <w:r>
        <w:rPr>
          <w:rStyle w:val="Style17"/>
        </w:rPr>
        <w:footnoteRef/>
      </w:r>
      <w:r>
        <w:rPr>
          <w:sz w:val="16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24"/>
          <w:lang w:eastAsia="ru-RU"/>
        </w:rPr>
        <w:t>При наличии у поступающего нескольких индивидуальных достижений </w:t>
      </w:r>
      <w:r>
        <w:rPr>
          <w:rFonts w:eastAsia="Times New Roman" w:cs="Times New Roman" w:ascii="Times New Roman" w:hAnsi="Times New Roman"/>
          <w:b/>
          <w:bCs/>
          <w:sz w:val="18"/>
          <w:szCs w:val="24"/>
          <w:lang w:eastAsia="ru-RU"/>
        </w:rPr>
        <w:t>баллы не суммируются</w:t>
      </w:r>
      <w:r>
        <w:rPr>
          <w:rFonts w:eastAsia="Times New Roman" w:cs="Times New Roman" w:ascii="Times New Roman" w:hAnsi="Times New Roman"/>
          <w:sz w:val="18"/>
          <w:szCs w:val="24"/>
          <w:lang w:eastAsia="ru-RU"/>
        </w:rPr>
        <w:t>.</w:t>
      </w:r>
    </w:p>
  </w:footnote>
  <w:footnote w:id="6">
    <w:p>
      <w:pPr>
        <w:pStyle w:val="Style26"/>
        <w:jc w:val="both"/>
        <w:rPr>
          <w:sz w:val="14"/>
        </w:rPr>
      </w:pPr>
      <w:r>
        <w:rPr>
          <w:rStyle w:val="Style17"/>
        </w:rPr>
        <w:footnoteRef/>
      </w:r>
      <w:r>
        <w:rPr>
          <w:sz w:val="14"/>
        </w:rPr>
        <w:t xml:space="preserve"> </w:t>
      </w:r>
      <w:r>
        <w:rPr>
          <w:rFonts w:cs="Times New Roman" w:ascii="Times New Roman" w:hAnsi="Times New Roman"/>
          <w:sz w:val="18"/>
          <w:szCs w:val="24"/>
        </w:rPr>
        <w:t>для направлений «Агрохимия и агропочвоведение «Агрономия» «Садоводство» «Технология производства и переработки сельскохозяйственной продукции» «Зоотехния» «Ветеринарно-санитарная экспертиза» «Водные биоресурсы и аквакультура» «Агроинженерия», «Продукты питания из растительного сырья», специальности «Ветеринария».</w:t>
      </w:r>
    </w:p>
  </w:footnote>
  <w:footnote w:id="7">
    <w:p>
      <w:pPr>
        <w:pStyle w:val="Style26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  <w:sz w:val="18"/>
          <w:szCs w:val="24"/>
        </w:rPr>
        <w:t xml:space="preserve"> </w:t>
      </w:r>
      <w:r>
        <w:rPr>
          <w:rFonts w:cs="Times New Roman" w:ascii="Times New Roman" w:hAnsi="Times New Roman"/>
          <w:sz w:val="18"/>
          <w:szCs w:val="24"/>
        </w:rPr>
        <w:t>К вступительным испытаниям, проводимым Университетом допускаются поступающие на базе профессионального образования, инвалиды и иностранные граждане.</w:t>
      </w:r>
    </w:p>
  </w:footnote>
  <w:footnote w:id="8">
    <w:p>
      <w:pPr>
        <w:pStyle w:val="Style26"/>
        <w:jc w:val="both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  <w:sz w:val="18"/>
          <w:szCs w:val="24"/>
        </w:rPr>
        <w:t xml:space="preserve"> </w:t>
      </w:r>
      <w:r>
        <w:rPr>
          <w:rFonts w:cs="Times New Roman" w:ascii="Times New Roman" w:hAnsi="Times New Roman"/>
          <w:sz w:val="18"/>
          <w:szCs w:val="24"/>
        </w:rPr>
        <w:t>Прием заявлений о согласии на зачисление завершается в 18:00.</w:t>
      </w:r>
    </w:p>
  </w:footnote>
  <w:footnote w:id="9">
    <w:p>
      <w:pPr>
        <w:pStyle w:val="Style26"/>
        <w:rPr/>
      </w:pPr>
      <w:r>
        <w:rPr>
          <w:rStyle w:val="Style17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sz w:val="18"/>
          <w:szCs w:val="24"/>
        </w:rPr>
        <w:t>В том числе на вакантные бюджетные места.</w:t>
      </w:r>
    </w:p>
  </w:footnote>
  <w:footnote w:id="10"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18"/>
          <w:szCs w:val="24"/>
          <w:lang w:eastAsia="ru-RU"/>
        </w:rPr>
      </w:pPr>
      <w:r>
        <w:rPr>
          <w:rStyle w:val="Style17"/>
        </w:rPr>
        <w:footnoteRef/>
      </w:r>
      <w:r>
        <w:rPr>
          <w:sz w:val="16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24"/>
          <w:lang w:eastAsia="ru-RU"/>
        </w:rPr>
        <w:t>При наличии у поступающего нескольких индивидуальных достижений </w:t>
      </w:r>
      <w:r>
        <w:rPr>
          <w:rFonts w:eastAsia="Times New Roman" w:cs="Times New Roman" w:ascii="Times New Roman" w:hAnsi="Times New Roman"/>
          <w:b/>
          <w:bCs/>
          <w:sz w:val="18"/>
          <w:szCs w:val="24"/>
          <w:lang w:eastAsia="ru-RU"/>
        </w:rPr>
        <w:t>баллы не суммируются</w:t>
      </w:r>
      <w:r>
        <w:rPr>
          <w:rFonts w:eastAsia="Times New Roman" w:cs="Times New Roman" w:ascii="Times New Roman" w:hAnsi="Times New Roman"/>
          <w:sz w:val="18"/>
          <w:szCs w:val="24"/>
          <w:lang w:eastAsia="ru-RU"/>
        </w:rPr>
        <w:t>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19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74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e86743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86743"/>
    <w:rPr>
      <w:vertAlign w:val="superscript"/>
    </w:rPr>
  </w:style>
  <w:style w:type="character" w:styleId="Style16">
    <w:name w:val="Интернет-ссылка"/>
    <w:basedOn w:val="DefaultParagraphFont"/>
    <w:uiPriority w:val="99"/>
    <w:semiHidden/>
    <w:unhideWhenUsed/>
    <w:rsid w:val="006b3c03"/>
    <w:rPr>
      <w:color w:val="0000FF"/>
      <w:u w:val="single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c03c3f"/>
    <w:rPr>
      <w:rFonts w:ascii="Verdana" w:hAnsi="Verdana" w:eastAsia="Verdana" w:cs="Times New Roman"/>
      <w:sz w:val="16"/>
      <w:szCs w:val="16"/>
      <w:lang w:eastAsia="zh-CN"/>
    </w:rPr>
  </w:style>
  <w:style w:type="character" w:styleId="Style17">
    <w:name w:val="Символ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character" w:styleId="Style20">
    <w:name w:val="Символ нумераци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e86743"/>
    <w:pPr>
      <w:spacing w:lineRule="auto" w:line="240" w:beforeAutospacing="1" w:afterAutospacing="1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Style26">
    <w:name w:val="Footnote Text"/>
    <w:basedOn w:val="Normal"/>
    <w:link w:val="a5"/>
    <w:uiPriority w:val="99"/>
    <w:semiHidden/>
    <w:unhideWhenUsed/>
    <w:rsid w:val="00e86743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86743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c03c3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ConsPlusNormal" w:customStyle="1">
    <w:name w:val="ConsPlusNormal"/>
    <w:qFormat/>
    <w:rsid w:val="00c03c3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Arial" w:cs="Courier New"/>
      <w:color w:val="auto"/>
      <w:kern w:val="2"/>
      <w:sz w:val="16"/>
      <w:szCs w:val="24"/>
      <w:lang w:val="ru-RU" w:eastAsia="zh-CN" w:bidi="hi-IN"/>
    </w:rPr>
  </w:style>
  <w:style w:type="paragraph" w:styleId="ConsPlusNonformat" w:customStyle="1">
    <w:name w:val="ConsPlusNonformat"/>
    <w:uiPriority w:val="99"/>
    <w:qFormat/>
    <w:rsid w:val="00c03c3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link w:val="30"/>
    <w:unhideWhenUsed/>
    <w:qFormat/>
    <w:rsid w:val="00c03c3f"/>
    <w:pPr>
      <w:spacing w:lineRule="auto" w:line="240" w:before="0" w:after="120"/>
      <w:ind w:left="283" w:hanging="0"/>
    </w:pPr>
    <w:rPr>
      <w:rFonts w:ascii="Verdana" w:hAnsi="Verdana" w:eastAsia="Verdana" w:cs="Times New Roman"/>
      <w:sz w:val="16"/>
      <w:szCs w:val="16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03c3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k@gausz.ru" TargetMode="External"/><Relationship Id="rId3" Type="http://schemas.openxmlformats.org/officeDocument/2006/relationships/hyperlink" Target="mailto:acadagro@mail.ru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D300-67C3-455E-BFC0-B163B873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LibreOffice/6.4.6.2$Windows_X86_64 LibreOffice_project/0ce51a4fd21bff07a5c061082cc82c5ed232f115</Application>
  <Pages>24</Pages>
  <Words>5918</Words>
  <Characters>46043</Characters>
  <CharactersWithSpaces>51869</CharactersWithSpaces>
  <Paragraphs>898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2021-01-27T07:37:00Z</dcterms:created>
  <dc:creator>Приемная комиссия 1</dc:creator>
  <dc:description/>
  <dc:language>ru-RU</dc:language>
  <cp:lastModifiedBy/>
  <cp:lastPrinted>2021-01-26T06:17:00Z</cp:lastPrinted>
  <dcterms:modified xsi:type="dcterms:W3CDTF">2021-01-28T08:59:02Z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