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4" w:rsidRDefault="00F87714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7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2" name="Рисунок 2" descr="d:\Users\ZlygostevaDZ\Desktop\тит аоп\Бубенко А.С\лит.чт. 2 класс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лит.чт. 2 класс 7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14" w:rsidRDefault="00F87714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714" w:rsidRDefault="00F87714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B0183" w:rsidRPr="002C7466" w:rsidRDefault="00ED7FC9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BB0183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BB0183" w:rsidRPr="002C7466" w:rsidRDefault="00BB0183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BB0183" w:rsidRPr="002C7466" w:rsidRDefault="00BB0183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BB0183" w:rsidRPr="002C7466" w:rsidRDefault="00BB0183" w:rsidP="00BB018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BB0183" w:rsidRPr="002C7466" w:rsidRDefault="00BB0183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BB0183" w:rsidRPr="002C7466" w:rsidRDefault="00BB0183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BB0183" w:rsidRPr="002C7466" w:rsidRDefault="00BB0183" w:rsidP="00BB01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УМР.</w:t>
      </w:r>
    </w:p>
    <w:p w:rsidR="00BB0183" w:rsidRDefault="00BB0183" w:rsidP="00BB01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литературному чтению для детей с ОВЗ (вариант 7.2) разработана на основе авторской  программы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(Москва,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 г.).</w:t>
      </w:r>
    </w:p>
    <w:p w:rsidR="00BB0183" w:rsidRDefault="00BB0183" w:rsidP="00BB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83" w:rsidRDefault="00BB0183" w:rsidP="00BB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Реализация адаптированной рабочей программы предполагает, что обучающийся с ОВЗ (вариант 7.2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</w:t>
      </w:r>
      <w:r w:rsidR="00ED7FC9">
        <w:rPr>
          <w:rFonts w:ascii="Times New Roman" w:hAnsi="Times New Roman" w:cs="Times New Roman"/>
          <w:color w:val="000000"/>
        </w:rPr>
        <w:t>вья. Нормативный срок обучения 5 лет</w:t>
      </w:r>
      <w:r>
        <w:rPr>
          <w:rFonts w:ascii="Times New Roman" w:hAnsi="Times New Roman" w:cs="Times New Roman"/>
          <w:color w:val="000000"/>
        </w:rPr>
        <w:t>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Обязательной является организация специальных условий обучения и воспитания для реализации как общих, так и </w:t>
      </w:r>
      <w:proofErr w:type="gramStart"/>
      <w:r>
        <w:rPr>
          <w:color w:val="000000"/>
        </w:rPr>
        <w:t>особых образовательных потребностей</w:t>
      </w:r>
      <w:proofErr w:type="gramEnd"/>
      <w:r>
        <w:rPr>
          <w:color w:val="000000"/>
        </w:rPr>
        <w:t xml:space="preserve">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Адаптация программы предполагает введение коррекционных мероприятий, </w:t>
      </w:r>
      <w:proofErr w:type="gramStart"/>
      <w:r>
        <w:rPr>
          <w:color w:val="000000"/>
        </w:rPr>
        <w:t>четко ориентированных на удовлетворение особых образовательных потребностей</w:t>
      </w:r>
      <w:proofErr w:type="gramEnd"/>
      <w:r>
        <w:rPr>
          <w:color w:val="000000"/>
        </w:rPr>
        <w:t xml:space="preserve"> обучающихся с ЗПР, и введение требований к освоению ими программы коррекционной работы.</w:t>
      </w:r>
    </w:p>
    <w:p w:rsidR="00DC15D1" w:rsidRDefault="00DC15D1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t xml:space="preserve">Содержание данной программы направлено на реализацию следующих целей: </w:t>
      </w: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t>•</w:t>
      </w:r>
      <w:r w:rsidRPr="00DC15D1">
        <w:rPr>
          <w:color w:val="000000"/>
        </w:rPr>
        <w:tab/>
        <w:t>овладение осознанным, правильным, беглым и выразительным чтением; совершенствование всех видов речевой деятельности;</w:t>
      </w: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lastRenderedPageBreak/>
        <w:t>•</w:t>
      </w:r>
      <w:r w:rsidRPr="00DC15D1">
        <w:rPr>
          <w:color w:val="000000"/>
        </w:rPr>
        <w:tab/>
        <w:t>овладение первоначальными навыками работы с учебными и научно-познавательными текстами;</w:t>
      </w: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t>•</w:t>
      </w:r>
      <w:r w:rsidRPr="00DC15D1">
        <w:rPr>
          <w:color w:val="000000"/>
        </w:rPr>
        <w:tab/>
        <w:t>обогащение нравственного опыта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943EB" w:rsidRPr="003943EB" w:rsidRDefault="003943EB" w:rsidP="003943EB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943EB">
        <w:rPr>
          <w:color w:val="000000"/>
        </w:rPr>
        <w:t>•</w:t>
      </w:r>
      <w:r w:rsidRPr="003943EB">
        <w:rPr>
          <w:color w:val="000000"/>
        </w:rPr>
        <w:tab/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3943EB" w:rsidRDefault="003943EB" w:rsidP="003943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3EB">
        <w:rPr>
          <w:color w:val="000000"/>
        </w:rPr>
        <w:t>Среди предметов, входящих в учебный план начальной школы, курс литературного чтения в особой мере влияет на решение следующих</w:t>
      </w:r>
      <w:r>
        <w:rPr>
          <w:color w:val="000000"/>
        </w:rPr>
        <w:t xml:space="preserve"> задач: </w:t>
      </w:r>
    </w:p>
    <w:p w:rsidR="003943EB" w:rsidRDefault="003943EB" w:rsidP="003943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15D1" w:rsidRPr="00DC15D1" w:rsidRDefault="00DC15D1" w:rsidP="003943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15D1">
        <w:rPr>
          <w:color w:val="000000"/>
        </w:rPr>
        <w:t>1 Освоение общекультурных навыков чтения и понимания текста; воспитание интереса к чтению и книге.</w:t>
      </w: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t>2 Овладение речевой, письменной и коммуникативной культурой.</w:t>
      </w:r>
    </w:p>
    <w:p w:rsidR="00DC15D1" w:rsidRPr="00DC15D1" w:rsidRDefault="00DC15D1" w:rsidP="00DC15D1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C15D1">
        <w:rPr>
          <w:color w:val="000000"/>
        </w:rPr>
        <w:t>3 Воспитание эстетического отношения к действительности, отраженной в художественной литературе.</w:t>
      </w:r>
    </w:p>
    <w:p w:rsidR="00DC15D1" w:rsidRDefault="00DC15D1" w:rsidP="00DC1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15D1">
        <w:rPr>
          <w:color w:val="000000"/>
        </w:rPr>
        <w:t>4 Формирование нравственного сознания и эстетического вкуса младшего школьника; понимание духовной сущности произведений.</w:t>
      </w:r>
    </w:p>
    <w:p w:rsidR="00BB0183" w:rsidRDefault="00DC15D1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BB0183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Специфические образовательные потребности для </w:t>
      </w:r>
      <w:proofErr w:type="spellStart"/>
      <w:r>
        <w:rPr>
          <w:b/>
          <w:bCs/>
          <w:color w:val="000000"/>
        </w:rPr>
        <w:t>обучающихсяс</w:t>
      </w:r>
      <w:proofErr w:type="spellEnd"/>
      <w:r>
        <w:rPr>
          <w:b/>
          <w:bCs/>
          <w:color w:val="000000"/>
        </w:rPr>
        <w:t xml:space="preserve"> ОВЗ (вариант 7.2)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постоянный (пошаговый) мониторинг результативности образования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социальной компетенции обучающихся, уровня и динамики психофизического развития;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преимущественно позитивных средств стимуляции деятельности и поведения;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специальная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— один из основных предметов в обучении младших школьников. Он формирует </w:t>
      </w:r>
      <w:proofErr w:type="spellStart"/>
      <w:r>
        <w:rPr>
          <w:color w:val="000000"/>
        </w:rPr>
        <w:t>общеучебный</w:t>
      </w:r>
      <w:proofErr w:type="spellEnd"/>
      <w:r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(</w:t>
      </w:r>
      <w:r>
        <w:t xml:space="preserve">Л.А. </w:t>
      </w:r>
      <w:proofErr w:type="spellStart"/>
      <w:r>
        <w:t>Ефросининой</w:t>
      </w:r>
      <w:proofErr w:type="spellEnd"/>
      <w:r>
        <w:t xml:space="preserve">, М.И. </w:t>
      </w:r>
      <w:proofErr w:type="spellStart"/>
      <w:r>
        <w:t>Омороковой</w:t>
      </w:r>
      <w:proofErr w:type="spellEnd"/>
      <w:r>
        <w:t xml:space="preserve"> «Литературное чтение»)</w:t>
      </w:r>
      <w:r>
        <w:rPr>
          <w:color w:val="000000"/>
        </w:rPr>
        <w:t xml:space="preserve">  направлен на достижение следующих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читательского кругозора и приобретение опыта в выборе  книг и самостоятельной читательской деятельности;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</w:t>
      </w:r>
      <w:r>
        <w:rPr>
          <w:color w:val="000000"/>
        </w:rPr>
        <w:lastRenderedPageBreak/>
        <w:t>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B0183" w:rsidRDefault="00BB0183" w:rsidP="00BB0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B0183" w:rsidRDefault="00BB0183" w:rsidP="00ED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0183" w:rsidRDefault="00BB0183" w:rsidP="00BB0183">
      <w:pPr>
        <w:pStyle w:val="a4"/>
        <w:jc w:val="left"/>
        <w:rPr>
          <w:b/>
        </w:rPr>
      </w:pPr>
      <w:r>
        <w:rPr>
          <w:b/>
        </w:rPr>
        <w:t xml:space="preserve">2.Содержание предмета </w:t>
      </w:r>
      <w:r w:rsidRPr="00CB126F">
        <w:rPr>
          <w:b/>
        </w:rPr>
        <w:t>Литературное чтение</w:t>
      </w:r>
    </w:p>
    <w:p w:rsidR="00BB0183" w:rsidRDefault="00BB0183" w:rsidP="00BB0183">
      <w:pPr>
        <w:pStyle w:val="a4"/>
        <w:jc w:val="left"/>
        <w:rPr>
          <w:b/>
        </w:rPr>
      </w:pPr>
      <w:r w:rsidRPr="00CB126F">
        <w:rPr>
          <w:b/>
        </w:rPr>
        <w:t>Литературное чтение</w:t>
      </w:r>
    </w:p>
    <w:p w:rsidR="00BB0183" w:rsidRDefault="00BB0183" w:rsidP="00BB0183">
      <w:pPr>
        <w:pStyle w:val="a4"/>
        <w:jc w:val="left"/>
        <w:rPr>
          <w:b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312"/>
        <w:gridCol w:w="7775"/>
      </w:tblGrid>
      <w:tr w:rsidR="00BB0183" w:rsidRPr="00383D5D" w:rsidTr="00BB0183">
        <w:tc>
          <w:tcPr>
            <w:tcW w:w="799" w:type="dxa"/>
          </w:tcPr>
          <w:p w:rsidR="00BB0183" w:rsidRPr="00383D5D" w:rsidRDefault="00BB0183" w:rsidP="00DC15D1">
            <w:r w:rsidRPr="00383D5D">
              <w:t>1.</w:t>
            </w:r>
          </w:p>
        </w:tc>
        <w:tc>
          <w:tcPr>
            <w:tcW w:w="1861" w:type="dxa"/>
          </w:tcPr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BB0183" w:rsidRPr="00936D0B" w:rsidRDefault="00BB0183" w:rsidP="00DC15D1">
            <w:pPr>
              <w:pStyle w:val="a6"/>
              <w:ind w:firstLine="459"/>
            </w:pPr>
            <w:proofErr w:type="spellStart"/>
            <w:r w:rsidRPr="00936D0B">
              <w:t>Аудирование</w:t>
            </w:r>
            <w:proofErr w:type="spellEnd"/>
            <w:r w:rsidRPr="00936D0B">
              <w:t xml:space="preserve"> (слушание). Дальнейшее развитие  навыков  слушания  на основе целенаправленного  восприятия  элементов   формы и содержания литературного произведения. Адекватное понимание содержания звучащей  речи, умение  отвечать  на вопросы по содержанию  услышанного  произведения, определение последовательности событий, осознание  цели  речевого  высказывания.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Чтение вслух. Чтение про себя.  Постепенный переход к плавному осмысленному правильному  чтению целыми  словами  вслух (скорость  чтения  в  соответствии   с  индивидуальным  темпом  чтения),  постепенное увеличение скорости чтения. Соблюдение орфоэпических  и  интонационных  норм   чтения.  Чтение предложений с интонационным выделением знаков препинания. Развитие навыков чтения на основе  эмоциональной передачи  художественных особенностей текста, выражения собственного отношения к тексту. Осознание  смысла  произведения  при   чтении  про  себя  (доступных по объему  и жанру текстов). Определение вида чтения (ознакомительное,  выборочное).  Умение  находить в тексте  необходимую информацию.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1" locked="0" layoutInCell="0" allowOverlap="1" wp14:anchorId="47BFDE26" wp14:editId="26BA328B">
                      <wp:simplePos x="0" y="0"/>
                      <wp:positionH relativeFrom="page">
                        <wp:posOffset>1971674</wp:posOffset>
                      </wp:positionH>
                      <wp:positionV relativeFrom="paragraph">
                        <wp:posOffset>2914015</wp:posOffset>
                      </wp:positionV>
                      <wp:extent cx="1400810" cy="5120005"/>
                      <wp:effectExtent l="0" t="0" r="0" b="2349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810" cy="5120005"/>
                              </a:xfrm>
                              <a:custGeom>
                                <a:avLst/>
                                <a:gdLst>
                                  <a:gd name="T0" fmla="*/ 0 h 12534"/>
                                  <a:gd name="T1" fmla="*/ 12533 h 12534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534">
                                    <a:moveTo>
                                      <a:pt x="0" y="0"/>
                                    </a:moveTo>
                                    <a:lnTo>
                                      <a:pt x="0" y="12533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7C7E" id="Полилиния 6" o:spid="_x0000_s1026" style="position:absolute;margin-left:155.25pt;margin-top:229.45pt;width:110.3pt;height:403.15p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810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" o:allowincell="f" path="m,l,12533e" filled="f" strokeweight=".3pt">
                      <v:path arrowok="t" o:connecttype="custom" o:connectlocs="0,0;0,5119597" o:connectangles="0,0"/>
                      <w10:wrap anchorx="page"/>
                    </v:shape>
                  </w:pict>
                </mc:Fallback>
              </mc:AlternateContent>
            </w:r>
            <w:r w:rsidRPr="00936D0B">
              <w:t>Говорение (культура речевого общения). Письмо (культура письменной речи). Дальнейшее  формирование навыков свободного высказывания в устной  форме.  Осознание диалога как  вида  речи.  Умение в  вежливой форме  высказывать свою точку  зрения по обсуждаемому произведению (художественному тексту). Доказательство собственной точки   зрения с  опорой на  текст  или  собственный  опыт.   Работа  со  словом  (распознавать прямое и переносное значения слов,  их многозначность), целенаправленное пополнение   активного  словарного  запаса.   Монолог  как  форма   речевого высказывания.  Отражение основной мысли текста  в  высказывании.   Передача  содержания  прочитанного или  прослушанного с учетом  специфики художественного  текста.   Передача  впечатлений  (из   повседневной жизни,  художественного произведения) в рассказе (описание, повествование). Устное сочинение как продолжение прочитанного произведения, от дельных его сюжетных линий, короткий рассказ на  заданную тему.  Нормы  письменной речи: соответствие  содержания  заголовку  (отражение  темы,  места  действия,  системы героев). Использование в письменной речи выразительных средств языка (синонимы,  антонимы) в  мини сочинениях (описание),  рассказе  на заданную  тему.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Работа с разными видами текста. Общее представление о разных  видах  текста:  художественных,  учебных, научно популярных   и их сравнение.  Определение  целей создания этих   видов   текста.   Особенности  фольклорного текста. Самостоятельное определение темы, главной мысли, структуры; деление текста  на  смысловые   части,  их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>. Умение работать с разными видами информации. Привлечение иллюстративно- изобразительных материалов.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Работа с  учебными, научно-популярными и  другими  текстами.   Понимание заглавия произведения; адекватное соотношение с его содержанием.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Определение особенностей учебного текста  (передача информации). Понимание отдельных, наиболее общих особенностей научно-популярных  </w:t>
            </w:r>
            <w:r w:rsidRPr="00936D0B">
              <w:lastRenderedPageBreak/>
              <w:t>текстов. Определение  главной  мысли  текста.   Деление    текста    на   части.    Краткий   пересказ текста  (выделение главного в содержании).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Работа с текстом художественного произведения.   Понимание  заглавия  произведения, его соотношение с содержанием. Определение особенностей художественного текста: своеобразие выразительных средств языка (с  помощью учителя).  Характеристика  героя  произведения. Нахождение  в  тексте слов и   выражений,   характеризующих героя   и  событие.  Отбор   слов,   выражений в  тексте,   позволяющих  составить  рассказ о  герое.  </w:t>
            </w:r>
            <w:proofErr w:type="gramStart"/>
            <w:r w:rsidRPr="00936D0B">
              <w:t>Портрет,  характер</w:t>
            </w:r>
            <w:proofErr w:type="gramEnd"/>
            <w:r w:rsidRPr="00936D0B">
              <w:t xml:space="preserve"> героя, выраженные  через  поступки и  речь.  Описание места действия. Понимание содержания прочитанного, осознание мотивации поведения героев,  анализ поступков героев  с точки зрения норм  морали.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Самостоятельное  воспроизведение  текста: последовательное воспроизведение эпизода, рассказ по иллюстрациям, пересказ. Освоение разных видов  пересказа художественного текста.  Краткий  пересказ (передача основных мыслей). Подробный пересказ текста:  деление  текста   на  части,  </w:t>
            </w:r>
            <w:proofErr w:type="spellStart"/>
            <w:r w:rsidRPr="00936D0B">
              <w:t>озаглавливание</w:t>
            </w:r>
            <w:proofErr w:type="spellEnd"/>
            <w:r w:rsidRPr="00936D0B">
              <w:t xml:space="preserve">  каждой части  и всего  текста,  пересказ эпизода;  определение  главной  мысли  каждой  части  и  всего  текста.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Библиографическая   культура.  Книга   как особый  вид  искусства.   </w:t>
            </w:r>
            <w:proofErr w:type="gramStart"/>
            <w:r w:rsidRPr="00936D0B">
              <w:t>Виды  информации</w:t>
            </w:r>
            <w:proofErr w:type="gramEnd"/>
            <w:r w:rsidRPr="00936D0B">
              <w:t xml:space="preserve"> в книге: научная,  художественная (с  опорой на  внешние   показатели   книги,  ее  справочно- иллюстративный  материал).   Типы   книг: книга произведение,  книга сборник,   периодическое издание, справочные издания (энциклопедии,  словари).  Выбор  книг  на основе рекомендательного списка, открытого доступа  к  книгам   в  библиотеке.   Алфавитный  каталог. Литература  вокруг   нас.  Разнообразие книг. Домашняя библиотека. Публичные  библиотеки.  Практическое ознакомление. Как найти нужное. Знакомство со словарями  и справочниками, детскими  журналами  и другими  периодическими изданиями. Любимая  книга.  Любимый  писатель.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br w:type="column"/>
            </w:r>
          </w:p>
        </w:tc>
      </w:tr>
      <w:tr w:rsidR="00BB0183" w:rsidRPr="00383D5D" w:rsidTr="00BB0183">
        <w:tc>
          <w:tcPr>
            <w:tcW w:w="799" w:type="dxa"/>
          </w:tcPr>
          <w:p w:rsidR="00BB0183" w:rsidRPr="00383D5D" w:rsidRDefault="00BB0183" w:rsidP="00DC15D1">
            <w:r w:rsidRPr="00383D5D">
              <w:lastRenderedPageBreak/>
              <w:t>2.</w:t>
            </w:r>
          </w:p>
        </w:tc>
        <w:tc>
          <w:tcPr>
            <w:tcW w:w="1861" w:type="dxa"/>
          </w:tcPr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Литература  вид   искусства. Литература в ряду других видов искусства: живопись, музыка, скульптура, архитектура, театр,  кино. Отличие искусства от науки.  Отличие литературы от других  видов  искусства. Общность разных видов  искусства.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Отличие художественного текста  от научного (наличие сюжета, развития действия, выражение авторского отношения к описываемым событиям, использование художественных  приемов  для   создания  образа в художественном тексте).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Как  создается литература. Кто  такой  писатель.  Зачем пишет  писатель. О  чем  и  как говорит литература. Представление о теме литературного произведения. Выражение словом красоты мира,  разнообразия  чувств, опыта  человека.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Изображение   окружающего   мира.   Пейзаж в литературе. Изображение животного мира. Сочинение устных  и письменных зарисовок  на  тему   мира   природы.  Природа и  человек.  Образ  человека,  характер  человека.  Событие как  предмет внимания  писателя. Чувства, переживания и их аспект видения, понятие о точке зрения автора. Художественный вымысел и  его  смысл.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Как  читает   читатель. </w:t>
            </w:r>
            <w:proofErr w:type="gramStart"/>
            <w:r w:rsidRPr="00936D0B">
              <w:t>Всегда  ли</w:t>
            </w:r>
            <w:proofErr w:type="gramEnd"/>
            <w:r w:rsidRPr="00936D0B">
              <w:t xml:space="preserve">  читатель правильно понимает прочитанное. Как  глубже  и точнее  понять, что  хотел  выразить писатель. Собственное изображение словом. Зарисовки с натуры,  изображение реальности. Фантазия на основе  реальности.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Устное народное творчество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Малые </w:t>
            </w:r>
            <w:proofErr w:type="gramStart"/>
            <w:r w:rsidRPr="00936D0B">
              <w:t>жанры  устного</w:t>
            </w:r>
            <w:proofErr w:type="gramEnd"/>
            <w:r w:rsidRPr="00936D0B">
              <w:t xml:space="preserve"> народного творчества: колыбельная, </w:t>
            </w:r>
            <w:proofErr w:type="spellStart"/>
            <w:r w:rsidRPr="00936D0B">
              <w:t>потешка</w:t>
            </w:r>
            <w:proofErr w:type="spellEnd"/>
            <w:r w:rsidRPr="00936D0B">
              <w:t xml:space="preserve">, прибаутка, небылица,  считалка,  скороговорка,  пословица, поговорка. Педагогическое мастерство народа, мудрость, смекалка, юмор. Выразительные средства малых жанров фольклора. Наблюдение за ритмом. Загадка. Практическое освоение приема сравнения, олицетворения,  метафоры  (без   термина)  на  примере  загадки.  Сочинение   </w:t>
            </w:r>
            <w:proofErr w:type="spellStart"/>
            <w:r w:rsidRPr="00936D0B">
              <w:t>потешек</w:t>
            </w:r>
            <w:proofErr w:type="spellEnd"/>
            <w:r w:rsidRPr="00936D0B">
              <w:t>,  прибауток,  небылиц,  считалок,  загадок,  скороговорок, частушек.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lastRenderedPageBreak/>
              <w:t>Сказка  о  животных.  Герои животные, характерные для русских народных сказок. Традиционные характеры  героев животных.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Волшебная сказка.  Особенности  сказочного  жанра.  Характерные герои  сказок.   Выразительные средства в описании положительных и отрицательных персонажей: постоянные эпитеты, особенности описания внешности,  речи.   Нравственные  ценности в народной сказке.  За что вознаграждается герой, а за что наказывается. Два мира волшебной  сказки.  Волшебные помощники, волшебные  предметы,  чудеса.   Магия  числа и цвета. Некоторые черты древнего восприятия мира, которые отразились в волшебной  сказке  (возможность превращения человека в животное, растение, явление природы).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Традиционная композиция сказок.  Особенности построения волшебной сказки. Единые законы разворачивания сюжета  в волшебных сказках. Типичность завязки, кульминации, развязки. Стиль повествования.  «Бродячие  сюжеты» в  сказках народов мира.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Бытовая  сказка.  Герои   бытовой  сказки     люди и животные. Сюжеты древних бытовых сказок (конфликт или  дружба между  человеком и  животным).</w:t>
            </w:r>
          </w:p>
          <w:p w:rsidR="00BB0183" w:rsidRPr="00936D0B" w:rsidRDefault="00BB0183" w:rsidP="00DC15D1">
            <w:pPr>
              <w:pStyle w:val="a6"/>
              <w:ind w:firstLine="459"/>
            </w:pP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Авторская литература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Литература и фольклор. Использование авторской поэзией жанровых и композиционных особенностей народной поэзии. Волшебная авторская сказка  и ее связь  с народной  сказкой. Сказка  в  стихах.   Использование   сюжетов   народных  сказок.   Использование  композиционных особенностей народной сказки (троекратные повторы, цепочка событий), особого ритма, характерного для народного творчества (повтор речевых конструкций и слов), сюжетных линий, характерных  для  народных   волшебных   сказок. Два  мира:  земной   и  волшебный;   волшебный  помощник,  волшебный  цвет  и  волшебное число.  Неповторимая красота  авторского языка.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Волшебная  сказочная  повесть.  Сосуществование   двух   жанров:   волшебной   сказки и рассказа. Авторское отношение к происходящему,  внимание  к внутреннему  миру героя, современные  нравственные  проблемы.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Художественная,   научно популярная, научная литература. Жанры  художественной  литературы.  Поэзия  и  проза.  Выразительные средства поэзии и  прозы.  Средства выражения авторского отношения в художественной литературе. Заглавие  и  его  смысл. Герои произведения, их имена и портреты. Характеры героев, выраженные через их поступки и  речь.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Наблюдение роли композиции. Практическое знакомство с простейшими видами тропов:   сравнение,  эпитет,   гипербола, литота,  антитеза, олицетворение. Наблюдение  за неточными  рифмами.  Наблюдение  за  ритмом  как   чередованием  ударных  и  безударных  слогов.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Жанр  рассказа.  Жанровые особенности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рассказа:  жизненность  изображаемых  событий, достоверность и актуальность рассматриваемых нравственных проблем, возможность  вымысла. Нравственная  коллизия, определяющая смысл  </w:t>
            </w:r>
            <w:proofErr w:type="spellStart"/>
            <w:r w:rsidRPr="00936D0B">
              <w:t>ассказа</w:t>
            </w:r>
            <w:proofErr w:type="spellEnd"/>
            <w:r w:rsidRPr="00936D0B">
              <w:t>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Роль  названия  и   композиции  рассказа в  выражении  его  смысла.  Герои   рассказов, их портреты и характеры, выраженные через поступки и речь; мир ценностей героев. Авторская позиция  в  рассказе:  способы   выражения отношения к героям.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Поэзия. Представление о поэтическом восприятии мира  как  о восприятии, помогающем  обнаружить красоту и смысл  окружающего  мира:  мира  природы и  человеческих отношений.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t>Способность поэзии выражать разнообразные  чувства и  эмоции. Способность поэзии выражать самые важные переживания: красоты окружающего мира, дружбы,  взаимопонимания, любви. Способность поэзии создавать  фантастические и юмористические образы.  Поэтическое  мировосприятие, выраженное  в прозе.</w:t>
            </w:r>
          </w:p>
          <w:p w:rsidR="00BB0183" w:rsidRPr="00936D0B" w:rsidRDefault="00BB0183" w:rsidP="00DC15D1">
            <w:pPr>
              <w:pStyle w:val="a6"/>
              <w:ind w:firstLine="459"/>
            </w:pPr>
            <w:proofErr w:type="gramStart"/>
            <w:r w:rsidRPr="00936D0B">
              <w:t>Практическое  освоение</w:t>
            </w:r>
            <w:proofErr w:type="gramEnd"/>
            <w:r w:rsidRPr="00936D0B">
              <w:t xml:space="preserve">   художественных</w:t>
            </w:r>
          </w:p>
          <w:p w:rsidR="00BB0183" w:rsidRPr="00936D0B" w:rsidRDefault="00BB0183" w:rsidP="00DC15D1">
            <w:pPr>
              <w:pStyle w:val="a6"/>
              <w:ind w:firstLine="459"/>
            </w:pPr>
            <w:r w:rsidRPr="00936D0B">
              <w:lastRenderedPageBreak/>
              <w:t>приемов: сравнение, эпитет (определение), гипербола  (преувеличение), литота, контраст, олицетворение,  звукопись.</w:t>
            </w:r>
          </w:p>
          <w:p w:rsidR="00BB0183" w:rsidRPr="00936D0B" w:rsidRDefault="00BB0183" w:rsidP="00DC15D1">
            <w:pPr>
              <w:pStyle w:val="a6"/>
              <w:ind w:firstLine="459"/>
            </w:pPr>
          </w:p>
        </w:tc>
      </w:tr>
      <w:tr w:rsidR="00BB0183" w:rsidRPr="00383D5D" w:rsidTr="00BB0183">
        <w:tc>
          <w:tcPr>
            <w:tcW w:w="799" w:type="dxa"/>
          </w:tcPr>
          <w:p w:rsidR="00BB0183" w:rsidRPr="00383D5D" w:rsidRDefault="00BB0183" w:rsidP="00DC15D1">
            <w:r w:rsidRPr="00383D5D">
              <w:lastRenderedPageBreak/>
              <w:t>3.</w:t>
            </w:r>
          </w:p>
        </w:tc>
        <w:tc>
          <w:tcPr>
            <w:tcW w:w="1861" w:type="dxa"/>
          </w:tcPr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  <w:p w:rsidR="00BB0183" w:rsidRPr="00936D0B" w:rsidRDefault="00BB0183" w:rsidP="00D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0B">
              <w:rPr>
                <w:rFonts w:ascii="Times New Roman" w:hAnsi="Times New Roman" w:cs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11623" w:type="dxa"/>
          </w:tcPr>
          <w:p w:rsidR="00BB0183" w:rsidRPr="00936D0B" w:rsidRDefault="00BB0183" w:rsidP="00DC15D1">
            <w:pPr>
              <w:pStyle w:val="a6"/>
              <w:ind w:firstLine="459"/>
            </w:pPr>
            <w:r w:rsidRPr="00936D0B">
              <w:t xml:space="preserve">Чтение   по  ролям,  </w:t>
            </w:r>
            <w:proofErr w:type="spellStart"/>
            <w:r w:rsidRPr="00936D0B">
              <w:t>инсценирование</w:t>
            </w:r>
            <w:proofErr w:type="spellEnd"/>
            <w:r w:rsidRPr="00936D0B">
              <w:t>;   устное словесное  рисование,  работа с деформированным текстом; изложение, создание собственного  текста  на основе  художественного произведения (текст  по аналогии)  или на  основе  личного опыта.</w:t>
            </w:r>
          </w:p>
          <w:p w:rsidR="00BB0183" w:rsidRPr="00936D0B" w:rsidRDefault="00BB0183" w:rsidP="00DC15D1">
            <w:pPr>
              <w:pStyle w:val="a6"/>
              <w:ind w:firstLine="459"/>
            </w:pPr>
          </w:p>
        </w:tc>
      </w:tr>
    </w:tbl>
    <w:p w:rsidR="00DC15D1" w:rsidRDefault="00DC15D1">
      <w:pPr>
        <w:rPr>
          <w:rFonts w:ascii="Times New Roman" w:hAnsi="Times New Roman" w:cs="Times New Roman"/>
          <w:sz w:val="24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5387"/>
      </w:tblGrid>
      <w:tr w:rsidR="00DD59B9" w:rsidRPr="00DD59B9" w:rsidTr="00DC15D1">
        <w:trPr>
          <w:trHeight w:val="1208"/>
        </w:trPr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DD5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DD59B9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класс 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«О мамах и бабушках»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«Сыновья»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«Отец и сыновья»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«Дедушка», «Песня матери»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DD59B9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время, потехе </w:t>
            </w:r>
            <w:r w:rsidRPr="00DD59B9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«Рабочие руки»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«Заплатка»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Алешке учиться надоело»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лягушки»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«Катя»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«Волшебная иголочка»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горке»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что у вас»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DD59B9" w:rsidRPr="00DD59B9" w:rsidRDefault="00DD59B9" w:rsidP="00DD59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класс 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Ф.Савинов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Родина, 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«Слово о Русской земле», 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-Микитов «Узоры на снегу», «Зима в лесу», «Журка»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«Деревья в лесу»</w:t>
            </w:r>
          </w:p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DD59B9" w:rsidRPr="00DD59B9" w:rsidRDefault="00DD59B9" w:rsidP="00DD5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«Катя»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«Смородинка»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«Лебедь, Щука и рак»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«Снежный зайчик»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«Три брата»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поссорились кошка с собакой»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народная сказка «О том, как лиса обманула гиену»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DD59B9" w:rsidRPr="00DD59B9" w:rsidRDefault="00DD59B9" w:rsidP="00DD5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В.Сутеев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«Снежный зайчик»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Братья Гримм «Маленькие человечки»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Х-К Андерсен «Пятеро из одного стручка»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Японская народная сказка «Журавлиные перья»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«Серая звёздочка»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Л.Кэрролл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«Алиса в стране чудес»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класс 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Х.К-Андерсен «Принцесса на горошине»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Братья Гримм «Маленькие человечки»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В.Беспальков</w:t>
            </w:r>
            <w:proofErr w:type="spellEnd"/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«Совушка»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В.Сутеев</w:t>
            </w:r>
            <w:proofErr w:type="spellEnd"/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«Снежный зайчик»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«Рабочие руки»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«Смородинка»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«Хвосты»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</w:t>
            </w: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«Саша»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М.Сибиряк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«Приёмыш»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«Горячий камень»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народная сказка «Бабушка метелица»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9B9" w:rsidRPr="00DD59B9" w:rsidTr="00DC15D1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народная сказка «Белая уточка»</w:t>
            </w:r>
          </w:p>
          <w:p w:rsidR="00DD59B9" w:rsidRPr="00DD59B9" w:rsidRDefault="00DD59B9" w:rsidP="00DD59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59B9" w:rsidRDefault="00DD59B9">
      <w:pPr>
        <w:rPr>
          <w:rFonts w:ascii="Times New Roman" w:hAnsi="Times New Roman" w:cs="Times New Roman"/>
          <w:sz w:val="24"/>
        </w:rPr>
      </w:pPr>
    </w:p>
    <w:p w:rsidR="00DD59B9" w:rsidRDefault="00DD59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6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литературному чтению 2 класс</w:t>
      </w:r>
    </w:p>
    <w:p w:rsidR="00DD59B9" w:rsidRDefault="00DD59B9">
      <w:pPr>
        <w:rPr>
          <w:rFonts w:ascii="Times New Roman" w:hAnsi="Times New Roman" w:cs="Times New Roman"/>
          <w:sz w:val="24"/>
        </w:rPr>
      </w:pPr>
    </w:p>
    <w:tbl>
      <w:tblPr>
        <w:tblW w:w="10558" w:type="dxa"/>
        <w:tblInd w:w="-811" w:type="dxa"/>
        <w:tblLayout w:type="fixed"/>
        <w:tblLook w:val="00A0" w:firstRow="1" w:lastRow="0" w:firstColumn="1" w:lastColumn="0" w:noHBand="0" w:noVBand="0"/>
      </w:tblPr>
      <w:tblGrid>
        <w:gridCol w:w="584"/>
        <w:gridCol w:w="5864"/>
        <w:gridCol w:w="1134"/>
        <w:gridCol w:w="1134"/>
        <w:gridCol w:w="1842"/>
      </w:tblGrid>
      <w:tr w:rsidR="00DD59B9" w:rsidRPr="00DD59B9" w:rsidTr="00DC15D1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D59B9" w:rsidRPr="00DD59B9" w:rsidRDefault="00DD59B9" w:rsidP="00DD59B9">
            <w:pPr>
              <w:spacing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  <w:p w:rsidR="00DD59B9" w:rsidRPr="00DD59B9" w:rsidRDefault="00DD59B9" w:rsidP="00DD59B9">
            <w:pPr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59B9" w:rsidRPr="00DD59B9" w:rsidRDefault="00DD59B9" w:rsidP="00DD59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DD59B9" w:rsidRPr="00DD59B9" w:rsidRDefault="00DD59B9" w:rsidP="00DD59B9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(коррекция)</w:t>
            </w:r>
          </w:p>
        </w:tc>
      </w:tr>
      <w:tr w:rsidR="00DD59B9" w:rsidRPr="00DD59B9" w:rsidTr="00DC15D1">
        <w:trPr>
          <w:trHeight w:val="690"/>
        </w:trPr>
        <w:tc>
          <w:tcPr>
            <w:tcW w:w="5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9B9" w:rsidRPr="00DD59B9" w:rsidRDefault="00DD59B9" w:rsidP="00DD59B9">
            <w:pPr>
              <w:spacing w:line="100" w:lineRule="atLeast"/>
              <w:ind w:left="57" w:right="57" w:firstLine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D59B9" w:rsidRPr="00DD59B9" w:rsidRDefault="00DD59B9" w:rsidP="00DD59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Ф.Савинов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Никитин «Русь» (в сокращении).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Романовский. «Русь»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Романовский. «Слово о Русской земле»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Прокофьев «Родина»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 фольклора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«Я с горы на гору шла…»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59B9" w:rsidRPr="00DD59B9" w:rsidRDefault="00DD59B9" w:rsidP="00DD59B9">
            <w:pPr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Загадки.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Текущая проверка навыка   чтения вслух (способ, правильность, понимание)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 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Илья из Мурома богатырем стал».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0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Былина. «Три поездки Ильи Муромца»  ( в пересказе А. Нечаева) «Три поездки Ильи Муромца» (отрывок)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Малые жанры фольклора. Шутка, считалка,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пословицы.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по теме.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«Книжная полка» и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А.Барто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«Катя»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Баруздин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«Как Алешке учиться надоело».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Баруздин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«Стихи о человеке и его словах»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 Пермяк. «Смородинка».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Носов  «Заплатка»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2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Сапгир «Рабочие руки»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Скороговорки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Крылов «Лебедь, Щука и Рак».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Толстой «Страшный зверь»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Зощенко. «Самое главное»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Сутеев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«Кто лучше?»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Митта. «Шар в окошке»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 Пермяк «Две пословицы»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Л. Пантелеев «Две лягушки»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В.Беспальков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«Совушка»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«Книжная полка»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Сутеев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«Снежный зайчик»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 страха глаза велики»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 страха глаза велики»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Братья Гримм «Маленькие человечки»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К.Андерсен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«Пятеро из одного стручка»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Братья Гримм. «Семеро храбрецов»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по теме.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«Книжная полка»,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Пушкин. «Уж небо осенью дышало…»,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«Осень»  (отрывок)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Шим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«Белка и Ворон»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Е.Трутнева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«Осень»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Сладков. «Эхо»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Рубцов. «У сгнившей лесной избушки…».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Загадки.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Пришвин. «Недосмотренные грибы»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Э.Шим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«Храбрый опёнок» 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Бальмонт «Осень»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по разделу «Уж небо осенью дышало»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З.  Александрова. «Зима».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2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Иванов «Каким бывает снег»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Соколов-Микитов. «Зима в лесу»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Э. 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Шим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«Всем вам крышка»  К. Ушинский «Мороз не страшен»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Русская сказка «Дети  Деда Мороза»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Пришвин «Деревья в лесу»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Суриков. «Детство»  (отрывок).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Коллективная творческая работа "Зимние забавы"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В.  Даль. «Девочка Снегурочка»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Литературные сказки. В. Даль. «Девочка Снегурочка»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Русская народная сказка «Снегурочка».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Дополнительное чтение (по хрестоматии) Японская народная сказка «Журавлиные перья»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Некрасов «Саша» (отрывок из поэмы)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В. Чаплина «Как белочка зимует».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Соколов-Микитов. «Узоры на снегу»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 В. Одоевский «Мороз Иванович</w:t>
            </w: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коллективного творчества «Царство Мороза Ивановича»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Беляков. «О чем ты думаешь, снегирь?».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Михалков «В снегу стояла ёлочка»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 Сказки Х.К. Андерсена «Ель»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Гайдар. «Ёлка в тайге» (отрывок)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Маршак. «Декабрь».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 С.Я. Маршака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Городецкий «Новогодние приметы»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Коллективная творческая работа «Приметы Нового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по </w:t>
            </w:r>
            <w:proofErr w:type="gram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теме .</w:t>
            </w:r>
            <w:proofErr w:type="gramEnd"/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«Проверь себя».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Стихи о зиме. Урок – конкурс.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Библиотечный урок.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 о Новом годе для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– утренник «Здравствуй, праздник новогодний!»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Учебник часть 2</w:t>
            </w: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 «Зимовье зверей» (в обработке Л. Толстого)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сказка. «Журавль и цапля».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песня «Буренушка».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 Жуковский. «Птичка»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9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Ушинский. «Кот Васька».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фольклора (считалка, загадки)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 Благинина. «Голоса леса»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Пришвин. «Старый гриб»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К. Ушинский. «Лиса Патрикеевна».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Комаров «Оленёнок»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Бианки. «Ёж-спаситель».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Скороговорки.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М. Дудин. «Тары – бары…».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Ушинский «Плутишка кот».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Д. Мамин-Сибиряк. «Сказка про Воробья 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Воробеича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Ерша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Ершовича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сказка «Белые перышки»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Библиотечный урок.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 о животных. Рубрика «Книжная полная»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 Украинская сказка «Колосок»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 Украинская сказка «Колосок»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Английская сказка «Как Джек за счастьем ходил».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Английская сказка «Как Джек за счастьем ходил». Текущая проверка навыка чтения вслух (способ, правильность, понимание)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Норвежская сказка «Лис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Миккель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медведь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Бамсе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Братья Гримм. «Бременские музыканты»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Братья Гримм. «Бременские музыканты»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Английская народная сказка «Сказка про трех поросят»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Английская народная сказка «Сказка про трех поросят»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Зарубежные сказки. Повторение.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Библиотечный урок. Дорогами сказок. Рубрика «Книжная полка».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Текущая </w:t>
            </w:r>
            <w:proofErr w:type="gram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 уровня</w:t>
            </w:r>
            <w:proofErr w:type="gram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начитанности . Обобщение. Рубрика «Проверь себя».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Толстой   «Лучше всех».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Пословицы. Народная песня. Колыбельная.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 Пермяк «Случай с кошельком»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Аксаков «Моя сестра»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Осеева. «Сыновья».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Пословицы.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Майков. «Колыбельная песня.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Пословицы.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Толстой «Отец и сыновья».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Толстой «Отец и сыновья».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Плещеев. «Дедушка»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Воронкова «Катин подарок»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Коринец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«Март» 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Плещеев. «Песня матери»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Татарская сказка «Три сестры».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С. Михалков «А что у вас?»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Солоухин. «Деревья»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Михалков «Быль для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Баруздин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«Салют»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 К.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Курашкевич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«Бессмертие»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по теме.  Повторение.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Рубрика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Народная песня «Весна, весна красная»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Ахматова «Перед весной бывают дни такие»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Пушкин. «Гонимы вешними лучами…»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Чехов «Весной»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«Весна – художник»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Сладков. «Снег и Ветер».</w:t>
            </w: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Маршак. «Весенняя песенка»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Шим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«Чем пахнет весна…»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 Баратынский. «Весна, весна! Как  воздух чист!,,,»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 Тютчев. «Зима недаром злится…».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Текущая проверка навыка чтения молча.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Куприн. «Скворцы»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Сладков. «Скворец-молодец».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Н. Сладков. «Апрельские шутки»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«Апрель».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Г.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«Жаворонок».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слушание. Фольклор: песенка-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закличка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Веснянки, загадки.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 фольклора.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Закличка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Загадка.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Жуковский «Жаворонок»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О.Высотская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«Одуванчик»,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М.Пришвин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«Золотой луг».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Дудочкин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«Почему хорошо на свете».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Сладков «Весенний гам»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«Воробей»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Пришвин. «Ребята и утята».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6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 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«Птичья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К. Ушинский. «Утренние лучи».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«Весна, весна на улице…».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Библиотечный урок. Книги о родной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по теме.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3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(хрестоматия ч.2)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Русская народная сказка «Чудо-чудное, Диво-Дивное» Книги с волшебными сказками.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 «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Пушкин  «Сказка о рыбаке и рыбке».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Пушкин  «Сказка о рыбаке и рыбке».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Кэрол «Алиса в стране чудес»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Мир сказок и чудес.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Кэрол «Алиса в стране чудес»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проверка выразительности 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170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5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слушание. Мир сказок и чудес.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Кэрол «Алиса в стране чудес»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0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по теме.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«Книжная полка»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Рубрика «Проверь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по теме. </w:t>
            </w:r>
          </w:p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Итоговая проверка </w:t>
            </w:r>
            <w:proofErr w:type="spellStart"/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DD59B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учебной и читательской деятельности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B9" w:rsidRPr="00DD59B9" w:rsidTr="00DC15D1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Урок-игра «По страницам литературных книг»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B9" w:rsidRPr="00DD59B9" w:rsidRDefault="00DD59B9" w:rsidP="00DD59B9">
            <w:pPr>
              <w:spacing w:after="160" w:line="100" w:lineRule="atLeast"/>
              <w:ind w:left="57" w:right="57" w:firstLine="1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B9" w:rsidRPr="00DD59B9" w:rsidRDefault="00DD59B9" w:rsidP="00DD59B9">
            <w:pPr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0183" w:rsidRPr="00BB0183" w:rsidRDefault="00BB0183">
      <w:pPr>
        <w:rPr>
          <w:rFonts w:ascii="Times New Roman" w:hAnsi="Times New Roman" w:cs="Times New Roman"/>
          <w:sz w:val="24"/>
        </w:rPr>
      </w:pPr>
    </w:p>
    <w:sectPr w:rsidR="00BB0183" w:rsidRPr="00B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3"/>
    <w:rsid w:val="00094713"/>
    <w:rsid w:val="003943EB"/>
    <w:rsid w:val="004D1539"/>
    <w:rsid w:val="00BB0183"/>
    <w:rsid w:val="00DC15D1"/>
    <w:rsid w:val="00DD59B9"/>
    <w:rsid w:val="00ED7FC9"/>
    <w:rsid w:val="00EE07DE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E569-B93A-4D6B-9765-AE18267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BB0183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BB01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BB01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BB018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5</cp:revision>
  <dcterms:created xsi:type="dcterms:W3CDTF">2021-10-24T20:35:00Z</dcterms:created>
  <dcterms:modified xsi:type="dcterms:W3CDTF">2021-11-11T10:24:00Z</dcterms:modified>
</cp:coreProperties>
</file>