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F" w:rsidRDefault="00D77919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D77919">
        <w:rPr>
          <w:rFonts w:asciiTheme="minorHAnsi" w:eastAsiaTheme="minorHAnsi" w:hAnsiTheme="minorHAnsi" w:cstheme="minorBidi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-299720</wp:posOffset>
            </wp:positionV>
            <wp:extent cx="6817995" cy="9633585"/>
            <wp:effectExtent l="0" t="0" r="0" b="0"/>
            <wp:wrapTight wrapText="bothSides">
              <wp:wrapPolygon edited="0">
                <wp:start x="0" y="0"/>
                <wp:lineTo x="0" y="21570"/>
                <wp:lineTo x="21546" y="21570"/>
                <wp:lineTo x="21546" y="0"/>
                <wp:lineTo x="0" y="0"/>
              </wp:wrapPolygon>
            </wp:wrapTight>
            <wp:docPr id="1" name="Рисунок 1" descr="d:\Users\ZlygostevaDZ\Desktop\Титульники программ\10-11\хим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хим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96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919" w:rsidRDefault="00D77919" w:rsidP="00D7791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637A80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 xml:space="preserve">Данная рабочая программа </w:t>
      </w:r>
      <w:r w:rsidR="00EE43EA">
        <w:rPr>
          <w:sz w:val="24"/>
          <w:szCs w:val="24"/>
        </w:rPr>
        <w:t xml:space="preserve">по химии для учащихся 10-11 класса составлена на основании требований ФГОС СОО, Основной образовательной программы среднего общего образования МАОУ «СОШ посёлка Демьянка» </w:t>
      </w:r>
      <w:proofErr w:type="spellStart"/>
      <w:r w:rsidR="00EE43EA">
        <w:rPr>
          <w:sz w:val="24"/>
          <w:szCs w:val="24"/>
        </w:rPr>
        <w:t>Уватского</w:t>
      </w:r>
      <w:proofErr w:type="spellEnd"/>
      <w:r w:rsidR="00EE43EA">
        <w:rPr>
          <w:sz w:val="24"/>
          <w:szCs w:val="24"/>
        </w:rPr>
        <w:t xml:space="preserve"> муниципального района, Примерной программы по химии. Для реализации программы используется </w:t>
      </w:r>
      <w:proofErr w:type="gramStart"/>
      <w:r w:rsidR="00EE43EA">
        <w:rPr>
          <w:sz w:val="24"/>
          <w:szCs w:val="24"/>
        </w:rPr>
        <w:t xml:space="preserve">учебники </w:t>
      </w:r>
      <w:r w:rsidRPr="0004331C">
        <w:rPr>
          <w:sz w:val="24"/>
          <w:szCs w:val="24"/>
        </w:rPr>
        <w:t xml:space="preserve"> Г.</w:t>
      </w:r>
      <w:proofErr w:type="gramEnd"/>
      <w:r w:rsidRPr="0004331C">
        <w:rPr>
          <w:sz w:val="24"/>
          <w:szCs w:val="24"/>
        </w:rPr>
        <w:t xml:space="preserve"> Е. Рудзитиса, Ф. Г. Фельдмана «Химия</w:t>
      </w:r>
      <w:r w:rsidR="00244A70">
        <w:rPr>
          <w:sz w:val="24"/>
          <w:szCs w:val="24"/>
        </w:rPr>
        <w:t>. 10 класс» и «Химия. 11 класс», 2020г</w:t>
      </w:r>
      <w:r w:rsidR="00EE43EA">
        <w:rPr>
          <w:sz w:val="24"/>
          <w:szCs w:val="24"/>
        </w:rPr>
        <w:t>.</w:t>
      </w:r>
    </w:p>
    <w:p w:rsidR="00EE43EA" w:rsidRPr="0004331C" w:rsidRDefault="00EE43EA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часов, предусмотренное на изучение химии составляет 68 </w:t>
      </w:r>
      <w:proofErr w:type="gramStart"/>
      <w:r>
        <w:rPr>
          <w:sz w:val="24"/>
          <w:szCs w:val="24"/>
        </w:rPr>
        <w:t>часов( по</w:t>
      </w:r>
      <w:proofErr w:type="gramEnd"/>
      <w:r>
        <w:rPr>
          <w:sz w:val="24"/>
          <w:szCs w:val="24"/>
        </w:rPr>
        <w:t xml:space="preserve"> 1 часу в неделю в 10 и по 1 часу в неделю в 11 классах).</w:t>
      </w: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331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EE43EA">
        <w:rPr>
          <w:rFonts w:ascii="Times New Roman" w:hAnsi="Times New Roman" w:cs="Times New Roman"/>
          <w:sz w:val="24"/>
          <w:szCs w:val="24"/>
        </w:rPr>
        <w:t xml:space="preserve"> ОСВОЕНИЯ УЧЕБНОГО ПРЕДМЕТА.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 результате и лучения учебного предмета «Химия» на уровне среднего об</w:t>
      </w:r>
      <w:r w:rsidRPr="0004331C">
        <w:rPr>
          <w:sz w:val="24"/>
          <w:szCs w:val="24"/>
        </w:rPr>
        <w:softHyphen/>
        <w:t xml:space="preserve">щего образования на базовом уровне </w:t>
      </w:r>
      <w:r w:rsidRPr="0004331C">
        <w:rPr>
          <w:rStyle w:val="21"/>
          <w:sz w:val="24"/>
          <w:szCs w:val="24"/>
        </w:rPr>
        <w:t>выпускник научится</w:t>
      </w:r>
      <w:r w:rsidRPr="0004331C">
        <w:rPr>
          <w:sz w:val="24"/>
          <w:szCs w:val="24"/>
        </w:rPr>
        <w:t>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раскрывать на примерах роль химии в формировании современной на</w:t>
      </w:r>
      <w:r w:rsidRPr="0004331C">
        <w:rPr>
          <w:sz w:val="24"/>
          <w:szCs w:val="24"/>
        </w:rPr>
        <w:softHyphen/>
        <w:t>учной картины мира и в практической деятельности человека;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раскрывать на примерах положения теории химического строения А. М. Бутлерова;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понимать физический смысл периодического закона Д. И. Менделее</w:t>
      </w:r>
      <w:r w:rsidRPr="0004331C">
        <w:rPr>
          <w:sz w:val="24"/>
          <w:szCs w:val="24"/>
        </w:rPr>
        <w:softHyphen/>
        <w:t>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объяснять причины многообразия веществ на основе общих представ</w:t>
      </w:r>
      <w:r w:rsidRPr="0004331C">
        <w:rPr>
          <w:rStyle w:val="21pt"/>
          <w:spacing w:val="0"/>
          <w:sz w:val="24"/>
          <w:szCs w:val="24"/>
        </w:rPr>
        <w:softHyphen/>
        <w:t>лений об их составе и строении;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b/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</w:t>
      </w:r>
      <w:r w:rsidRPr="0004331C">
        <w:rPr>
          <w:rStyle w:val="21pt"/>
          <w:spacing w:val="0"/>
          <w:sz w:val="24"/>
          <w:szCs w:val="24"/>
        </w:rPr>
        <w:softHyphen/>
        <w:t xml:space="preserve">лежности к определённому </w:t>
      </w:r>
      <w:proofErr w:type="spellStart"/>
      <w:r w:rsidRPr="0004331C">
        <w:rPr>
          <w:rStyle w:val="21pt"/>
          <w:spacing w:val="0"/>
          <w:sz w:val="24"/>
          <w:szCs w:val="24"/>
        </w:rPr>
        <w:t>классу</w:t>
      </w:r>
      <w:r w:rsidRPr="0004331C">
        <w:rPr>
          <w:rStyle w:val="22"/>
          <w:b w:val="0"/>
          <w:sz w:val="24"/>
          <w:szCs w:val="24"/>
        </w:rPr>
        <w:t>соединений</w:t>
      </w:r>
      <w:proofErr w:type="spellEnd"/>
      <w:r w:rsidRPr="0004331C">
        <w:rPr>
          <w:rStyle w:val="22"/>
          <w:b w:val="0"/>
          <w:sz w:val="24"/>
          <w:szCs w:val="24"/>
        </w:rPr>
        <w:t>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характеризовать органические вещества по составу, строению и свой</w:t>
      </w:r>
      <w:r w:rsidRPr="0004331C">
        <w:rPr>
          <w:rStyle w:val="21pt"/>
          <w:spacing w:val="0"/>
          <w:sz w:val="24"/>
          <w:szCs w:val="24"/>
        </w:rPr>
        <w:softHyphen/>
        <w:t xml:space="preserve">ствам, устанавливать причинно-следственные связи между данными </w:t>
      </w:r>
      <w:proofErr w:type="spellStart"/>
      <w:r w:rsidRPr="0004331C">
        <w:rPr>
          <w:rStyle w:val="21pt"/>
          <w:spacing w:val="0"/>
          <w:sz w:val="24"/>
          <w:szCs w:val="24"/>
        </w:rPr>
        <w:t>характе</w:t>
      </w:r>
      <w:r w:rsidRPr="0004331C">
        <w:rPr>
          <w:rStyle w:val="21pt"/>
          <w:b/>
          <w:spacing w:val="0"/>
          <w:sz w:val="24"/>
          <w:szCs w:val="24"/>
        </w:rPr>
        <w:softHyphen/>
      </w:r>
      <w:r w:rsidRPr="0004331C">
        <w:rPr>
          <w:rStyle w:val="22"/>
          <w:b w:val="0"/>
          <w:sz w:val="24"/>
          <w:szCs w:val="24"/>
        </w:rPr>
        <w:t>ристиками</w:t>
      </w:r>
      <w:r w:rsidRPr="0004331C">
        <w:rPr>
          <w:rStyle w:val="21pt"/>
          <w:spacing w:val="0"/>
          <w:sz w:val="24"/>
          <w:szCs w:val="24"/>
        </w:rPr>
        <w:t>вещества</w:t>
      </w:r>
      <w:proofErr w:type="spellEnd"/>
      <w:r w:rsidRPr="0004331C">
        <w:rPr>
          <w:rStyle w:val="21pt"/>
          <w:spacing w:val="0"/>
          <w:sz w:val="24"/>
          <w:szCs w:val="24"/>
        </w:rPr>
        <w:t>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веществ, с целью их идентификации и объяснения области применения;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использовать знания о составе, строении и химических свойствах ве</w:t>
      </w:r>
      <w:r w:rsidRPr="0004331C">
        <w:rPr>
          <w:rStyle w:val="21pt"/>
          <w:spacing w:val="0"/>
          <w:sz w:val="24"/>
          <w:szCs w:val="24"/>
        </w:rPr>
        <w:softHyphen/>
        <w:t>ществ для их безопасного применения в практической деятельности: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практического использования продуктов переработ</w:t>
      </w:r>
      <w:r w:rsidRPr="0004331C">
        <w:rPr>
          <w:rStyle w:val="21pt"/>
          <w:spacing w:val="0"/>
          <w:sz w:val="24"/>
          <w:szCs w:val="24"/>
        </w:rPr>
        <w:softHyphen/>
        <w:t>ки нефти и природного газа, высокомолекулярных соединений (полил плена, синтетического каучука, ацетатного волокна);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проводить опыты по распознаванию органических веществ (глицерина, уксусной кислоты, непредельных жиров, глюкозы, крахмала, белков) в соста</w:t>
      </w:r>
      <w:r w:rsidRPr="0004331C">
        <w:rPr>
          <w:rStyle w:val="21pt"/>
          <w:spacing w:val="0"/>
          <w:sz w:val="24"/>
          <w:szCs w:val="24"/>
        </w:rPr>
        <w:softHyphen/>
        <w:t>ве пищевых продуктов и косметических средств: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владеть правилами и приёмами безопасной работы с химическими ве</w:t>
      </w:r>
      <w:r w:rsidRPr="0004331C">
        <w:rPr>
          <w:rStyle w:val="21pt"/>
          <w:spacing w:val="0"/>
          <w:sz w:val="24"/>
          <w:szCs w:val="24"/>
        </w:rPr>
        <w:softHyphen/>
        <w:t>ществами и лабораторным оборудованием;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</w:t>
      </w:r>
      <w:r w:rsidRPr="0004331C">
        <w:rPr>
          <w:rStyle w:val="21pt"/>
          <w:spacing w:val="0"/>
          <w:sz w:val="24"/>
          <w:szCs w:val="24"/>
        </w:rPr>
        <w:softHyphen/>
        <w:t>мальных условий протекания химических процессов;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гидролиза солей в повседневной жизни человека;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 xml:space="preserve">приводить примеры </w:t>
      </w:r>
      <w:proofErr w:type="spellStart"/>
      <w:r w:rsidRPr="0004331C">
        <w:rPr>
          <w:rStyle w:val="21pt"/>
          <w:spacing w:val="0"/>
          <w:sz w:val="24"/>
          <w:szCs w:val="24"/>
        </w:rPr>
        <w:t>окислительно</w:t>
      </w:r>
      <w:proofErr w:type="spellEnd"/>
      <w:r w:rsidRPr="0004331C">
        <w:rPr>
          <w:rStyle w:val="21pt"/>
          <w:spacing w:val="0"/>
          <w:sz w:val="24"/>
          <w:szCs w:val="24"/>
        </w:rPr>
        <w:t>-восстановительных реакций в приро</w:t>
      </w:r>
      <w:r w:rsidRPr="0004331C">
        <w:rPr>
          <w:rStyle w:val="21pt"/>
          <w:spacing w:val="0"/>
          <w:sz w:val="24"/>
          <w:szCs w:val="24"/>
        </w:rPr>
        <w:softHyphen/>
        <w:t>де, производственных процессах и жизнедеятельности организмов;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химических реакций, раскрывающих общие хими</w:t>
      </w:r>
      <w:r w:rsidRPr="0004331C">
        <w:rPr>
          <w:rStyle w:val="21pt"/>
          <w:spacing w:val="0"/>
          <w:sz w:val="24"/>
          <w:szCs w:val="24"/>
        </w:rPr>
        <w:softHyphen/>
        <w:t>чес</w:t>
      </w:r>
      <w:r w:rsidR="0004331C" w:rsidRPr="0004331C">
        <w:rPr>
          <w:rStyle w:val="21pt"/>
          <w:spacing w:val="0"/>
          <w:sz w:val="24"/>
          <w:szCs w:val="24"/>
        </w:rPr>
        <w:t>кие свойства простых веществ —</w:t>
      </w:r>
      <w:r w:rsidRPr="0004331C">
        <w:rPr>
          <w:rStyle w:val="21pt"/>
          <w:spacing w:val="0"/>
          <w:sz w:val="24"/>
          <w:szCs w:val="24"/>
        </w:rPr>
        <w:t>металлов и неметаллов;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lastRenderedPageBreak/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ею состав;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владет</w:t>
      </w:r>
      <w:r w:rsidR="0004331C" w:rsidRPr="0004331C">
        <w:rPr>
          <w:rStyle w:val="21pt"/>
          <w:spacing w:val="0"/>
          <w:sz w:val="24"/>
          <w:szCs w:val="24"/>
        </w:rPr>
        <w:t>ь правилами безопасного обращени</w:t>
      </w:r>
      <w:r w:rsidRPr="0004331C">
        <w:rPr>
          <w:rStyle w:val="21pt"/>
          <w:spacing w:val="0"/>
          <w:sz w:val="24"/>
          <w:szCs w:val="24"/>
        </w:rPr>
        <w:t>я с едкими, горючими и ток</w:t>
      </w:r>
      <w:r w:rsidRPr="0004331C">
        <w:rPr>
          <w:rStyle w:val="21pt"/>
          <w:spacing w:val="0"/>
          <w:sz w:val="24"/>
          <w:szCs w:val="24"/>
        </w:rPr>
        <w:softHyphen/>
        <w:t>сичными веществами, средствами бытовой химии;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</w:t>
      </w:r>
      <w:r w:rsidRPr="0004331C">
        <w:rPr>
          <w:rStyle w:val="20pt"/>
          <w:spacing w:val="0"/>
          <w:sz w:val="24"/>
          <w:szCs w:val="24"/>
        </w:rPr>
        <w:softHyphen/>
        <w:t>тернета, научно-популярных статьях, с точки зрения естественно-научной корректности в целях выявления ошибочн</w:t>
      </w:r>
      <w:r w:rsidR="0004331C" w:rsidRPr="0004331C">
        <w:rPr>
          <w:rStyle w:val="20pt"/>
          <w:spacing w:val="0"/>
          <w:sz w:val="24"/>
          <w:szCs w:val="24"/>
        </w:rPr>
        <w:t>ых суждений и формирования собственной позици</w:t>
      </w:r>
      <w:r w:rsidRPr="0004331C">
        <w:rPr>
          <w:rStyle w:val="20pt"/>
          <w:spacing w:val="0"/>
          <w:sz w:val="24"/>
          <w:szCs w:val="24"/>
        </w:rPr>
        <w:t>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представлять пути решения глобальных проблем, стоящих перед чело</w:t>
      </w:r>
      <w:r w:rsidRPr="0004331C">
        <w:rPr>
          <w:rStyle w:val="20pt"/>
          <w:spacing w:val="0"/>
          <w:sz w:val="24"/>
          <w:szCs w:val="24"/>
        </w:rPr>
        <w:softHyphen/>
        <w:t>вечеством (экологических, энергетических, сырьевых), и роль химии в реше</w:t>
      </w:r>
      <w:r w:rsidRPr="0004331C">
        <w:rPr>
          <w:rStyle w:val="20pt"/>
          <w:spacing w:val="0"/>
          <w:sz w:val="24"/>
          <w:szCs w:val="24"/>
        </w:rPr>
        <w:softHyphen/>
        <w:t>нии этих проблем.</w:t>
      </w:r>
    </w:p>
    <w:p w:rsidR="00637A80" w:rsidRPr="0004331C" w:rsidRDefault="00637A80" w:rsidP="00637A80">
      <w:pPr>
        <w:pStyle w:val="30"/>
        <w:shd w:val="clear" w:color="auto" w:fill="auto"/>
        <w:spacing w:before="0" w:line="240" w:lineRule="auto"/>
        <w:ind w:firstLine="380"/>
        <w:rPr>
          <w:sz w:val="24"/>
          <w:szCs w:val="24"/>
        </w:rPr>
      </w:pPr>
      <w:r w:rsidRPr="0004331C">
        <w:rPr>
          <w:sz w:val="24"/>
          <w:szCs w:val="24"/>
        </w:rPr>
        <w:t>Выпускник получит возможность научиться: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иллюстрировать примерами становление и эволюцию органической хи</w:t>
      </w:r>
      <w:r w:rsidRPr="0004331C">
        <w:rPr>
          <w:rStyle w:val="20pt"/>
          <w:spacing w:val="0"/>
          <w:sz w:val="24"/>
          <w:szCs w:val="24"/>
        </w:rPr>
        <w:softHyphen/>
        <w:t>мии как науки на различных исторических этапах сё развития;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объяснять природу и способы образования химической связи: ковалент</w:t>
      </w:r>
      <w:r w:rsidRPr="0004331C">
        <w:rPr>
          <w:rStyle w:val="20pt"/>
          <w:spacing w:val="0"/>
          <w:sz w:val="24"/>
          <w:szCs w:val="24"/>
        </w:rPr>
        <w:softHyphen/>
        <w:t>ной (полярной, неполярной), ионной, металлической, водородной — с целью определения химической активности веществ;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устанавливать генетическую связь между классами органических ве</w:t>
      </w:r>
      <w:r w:rsidRPr="0004331C">
        <w:rPr>
          <w:rStyle w:val="20pt"/>
          <w:spacing w:val="0"/>
          <w:sz w:val="24"/>
          <w:szCs w:val="24"/>
        </w:rPr>
        <w:softHyphen/>
        <w:t>ществ для обоснования принципиальной возможности получения органиче</w:t>
      </w:r>
      <w:r w:rsidRPr="0004331C">
        <w:rPr>
          <w:rStyle w:val="20pt"/>
          <w:spacing w:val="0"/>
          <w:sz w:val="24"/>
          <w:szCs w:val="24"/>
        </w:rPr>
        <w:softHyphen/>
        <w:t>ских соединений заданного состава и строения;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устанавливать взаимосвязи между фактами и теорией, причиной и след</w:t>
      </w:r>
      <w:r w:rsidRPr="0004331C">
        <w:rPr>
          <w:rStyle w:val="20pt"/>
          <w:spacing w:val="0"/>
          <w:sz w:val="24"/>
          <w:szCs w:val="24"/>
        </w:rPr>
        <w:softHyphen/>
        <w:t>ствием при анализе проблемных ситуаций и обосновании принимаемых ре</w:t>
      </w:r>
      <w:r w:rsidRPr="0004331C">
        <w:rPr>
          <w:rStyle w:val="20pt"/>
          <w:spacing w:val="0"/>
          <w:sz w:val="24"/>
          <w:szCs w:val="24"/>
        </w:rPr>
        <w:softHyphen/>
        <w:t>шений на основе химических знаний.</w:t>
      </w:r>
    </w:p>
    <w:p w:rsidR="00637A80" w:rsidRPr="0004331C" w:rsidRDefault="00637A80" w:rsidP="00637A80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Предметные результаты (базовый уровень):</w:t>
      </w:r>
    </w:p>
    <w:p w:rsidR="00637A80" w:rsidRPr="0004331C" w:rsidRDefault="0004331C" w:rsidP="0004331C">
      <w:pPr>
        <w:pStyle w:val="20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 xml:space="preserve">сформированное </w:t>
      </w:r>
      <w:r w:rsidR="00637A80" w:rsidRPr="0004331C">
        <w:rPr>
          <w:sz w:val="24"/>
          <w:szCs w:val="24"/>
        </w:rPr>
        <w:t>представлений о месте химии в современной на</w:t>
      </w:r>
      <w:r w:rsidR="00637A80" w:rsidRPr="0004331C">
        <w:rPr>
          <w:sz w:val="24"/>
          <w:szCs w:val="24"/>
        </w:rPr>
        <w:softHyphen/>
        <w:t>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37A80" w:rsidRPr="0004331C" w:rsidRDefault="00637A80" w:rsidP="0004331C">
      <w:pPr>
        <w:pStyle w:val="20"/>
        <w:numPr>
          <w:ilvl w:val="0"/>
          <w:numId w:val="8"/>
        </w:numPr>
        <w:shd w:val="clear" w:color="auto" w:fill="auto"/>
        <w:tabs>
          <w:tab w:val="left" w:pos="705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владение основополагающими химическими понятиями, теориями, за</w:t>
      </w:r>
      <w:r w:rsidRPr="0004331C">
        <w:rPr>
          <w:sz w:val="24"/>
          <w:szCs w:val="24"/>
        </w:rPr>
        <w:softHyphen/>
        <w:t>конами и закономерностями; уверенное пользование химической термино</w:t>
      </w:r>
      <w:r w:rsidRPr="0004331C">
        <w:rPr>
          <w:sz w:val="24"/>
          <w:szCs w:val="24"/>
        </w:rPr>
        <w:softHyphen/>
        <w:t>логией и символикой;</w:t>
      </w:r>
    </w:p>
    <w:p w:rsidR="00637A80" w:rsidRPr="0004331C" w:rsidRDefault="00637A80" w:rsidP="0004331C">
      <w:pPr>
        <w:pStyle w:val="20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</w:t>
      </w:r>
      <w:r w:rsidRPr="0004331C">
        <w:rPr>
          <w:sz w:val="24"/>
          <w:szCs w:val="24"/>
        </w:rPr>
        <w:softHyphen/>
        <w:t>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давать количественные оценки и проводить расчёты по химическим формулам и уравнениям;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веществ;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классифицировать органические вещества и реакции по разным признакам;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описывать и различать изученные классы органических веществ;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делать выводы, умозаключения из наблю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дений, химических закономерностей, прогнозировать свойства неизученных веществ по аналогии с изученными;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структурировать изученный материал и хи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мическую информацию, получаемую из разных источников;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9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анализировать и оценивать последствия производственной и бытовой деятельности, связанной с переработкой орга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нических веществ;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овладение основами научного мышления, технологией исследователь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и проектной деятельности;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проводить эксперименты разной дидакти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направленности;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оказывать первую помощь при отравлени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ях, ожогах и других травмах, связанных с веществами и лабораторным обо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рудованием.</w:t>
      </w:r>
    </w:p>
    <w:p w:rsidR="00637A80" w:rsidRPr="00637A80" w:rsidRDefault="00637A80" w:rsidP="0004331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результаты: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ставить цели и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новые задачи в учёбе и по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 й деятельно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приёмами самостоятельного планирования путей достижения цели, умения выбирать эффективные способы решения учебных и познава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задач;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соотносить свои действия с планируемыми результатами;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осуществлять контроль в процессе достиже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результата, корректировать свои действия;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оценивать правильность выполнения учеб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задач и собственные возможности их решения;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4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приобретать и применять новые знания;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78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 высоком уровне смысловым чтением научных текстов;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53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еформированпоеть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эффективно организовывать учебное со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трудничество и совместную деятельность, работать индивидуально с учётом общих интересов;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5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еформированпоеть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осознанно использовать речевые средства в соответствии с задачами коммуникации;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7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высокий уровень компетентности в области использования ИКТ: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7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сформированностъ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экологического мышления;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6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применять в познавательной, коммуника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и социальной практике знания, полученные при изучении предмета.</w:t>
      </w:r>
    </w:p>
    <w:p w:rsidR="00637A80" w:rsidRPr="00637A80" w:rsidRDefault="0004331C" w:rsidP="0004331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 результаты</w:t>
      </w:r>
      <w:r w:rsidR="00637A80"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положительного отношения к химии, что обусловли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вает мотивацию к учебной деятельности в выбранной сфере;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решать проблемы поискового и творческого характера;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проводить самоанализ и осуществлять само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контроль и самооценку на основе критериев успешности;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готовности следовать нормам </w:t>
      </w: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природо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 здоро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вье – сберегающего поведения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4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прочных навыков, направленных на саморазвитие через 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самообразование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7A80" w:rsidRDefault="00637A80" w:rsidP="0004331C">
      <w:pPr>
        <w:widowControl w:val="0"/>
        <w:numPr>
          <w:ilvl w:val="0"/>
          <w:numId w:val="12"/>
        </w:numPr>
        <w:tabs>
          <w:tab w:val="left" w:pos="73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навыков проявления познавательной инициативы в учебном сотрудничестве.</w:t>
      </w:r>
    </w:p>
    <w:p w:rsidR="00244A70" w:rsidRDefault="00244A70" w:rsidP="00244A70">
      <w:pPr>
        <w:widowControl w:val="0"/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4A70" w:rsidRPr="00D24E3E" w:rsidRDefault="00244A70" w:rsidP="00244A70">
      <w:pPr>
        <w:spacing w:after="179" w:line="240" w:lineRule="auto"/>
        <w:ind w:left="4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244A70" w:rsidRPr="00D24E3E" w:rsidRDefault="00244A70" w:rsidP="00EE43EA">
      <w:pPr>
        <w:numPr>
          <w:ilvl w:val="0"/>
          <w:numId w:val="15"/>
        </w:numPr>
        <w:spacing w:after="14" w:line="240" w:lineRule="auto"/>
        <w:ind w:left="142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4A70" w:rsidRPr="00D24E3E" w:rsidSect="00244A70">
          <w:headerReference w:type="default" r:id="rId8"/>
          <w:footerReference w:type="default" r:id="rId9"/>
          <w:pgSz w:w="11906" w:h="16838"/>
          <w:pgMar w:top="1128" w:right="869" w:bottom="709" w:left="1164" w:header="720" w:footer="720" w:gutter="0"/>
          <w:cols w:space="720"/>
        </w:sect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свойства органических веществ; </w:t>
      </w:r>
    </w:p>
    <w:p w:rsidR="00244A70" w:rsidRPr="00374511" w:rsidRDefault="00244A70" w:rsidP="00EE43EA">
      <w:pPr>
        <w:tabs>
          <w:tab w:val="left" w:pos="-142"/>
        </w:tabs>
        <w:spacing w:after="186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вещества по составу, строению и св</w:t>
      </w: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ойствам, устанавливать причинно-</w:t>
      </w:r>
    </w:p>
    <w:p w:rsidR="00244A70" w:rsidRPr="00D24E3E" w:rsidRDefault="00244A70" w:rsidP="00EE43EA">
      <w:pPr>
        <w:tabs>
          <w:tab w:val="left" w:pos="-284"/>
          <w:tab w:val="left" w:pos="-142"/>
        </w:tabs>
        <w:spacing w:after="186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следственные связи между 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данными характеристиками вещества;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состав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помощью структурных формул и сущность химических реакций с помощью химических уравнений;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формулу органических веществ по массовой доле эл</w:t>
      </w: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емента; • сравнивать по составу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строению разные классы углеводородов;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</w:t>
      </w: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органические соединения 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строению и по свойствам; </w:t>
      </w:r>
    </w:p>
    <w:p w:rsidR="00244A70" w:rsidRPr="00D24E3E" w:rsidRDefault="00244A70" w:rsidP="00244A70">
      <w:pPr>
        <w:numPr>
          <w:ilvl w:val="0"/>
          <w:numId w:val="15"/>
        </w:numPr>
        <w:spacing w:after="187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лабораторным оборудованием и химической посудой;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экспериментально некоторые вещества используя качественные реакции; осознавать необходимость соблюдения мер безопасности при обращении с кислотами и щелочами. </w:t>
      </w:r>
    </w:p>
    <w:p w:rsidR="00244A70" w:rsidRPr="00D24E3E" w:rsidRDefault="00244A70" w:rsidP="00244A70">
      <w:pPr>
        <w:numPr>
          <w:ilvl w:val="0"/>
          <w:numId w:val="15"/>
        </w:numPr>
        <w:spacing w:after="132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теории ст</w:t>
      </w: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роения органических соединений 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Бутлерова; </w:t>
      </w:r>
    </w:p>
    <w:p w:rsidR="00244A70" w:rsidRPr="00D24E3E" w:rsidRDefault="00244A70" w:rsidP="00244A70">
      <w:pPr>
        <w:numPr>
          <w:ilvl w:val="0"/>
          <w:numId w:val="15"/>
        </w:numPr>
        <w:spacing w:after="188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орг. Веществ по строению;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виды химической связи: ионную, ковалентную полярную, ковалентную неполярную и металлическую; изображать электронно-ионные формулы веществ, образованных химическими связями разного вида; </w:t>
      </w:r>
    </w:p>
    <w:p w:rsidR="00244A70" w:rsidRPr="00D24E3E" w:rsidRDefault="00244A70" w:rsidP="00244A70">
      <w:pPr>
        <w:spacing w:after="186" w:line="240" w:lineRule="auto"/>
        <w:ind w:left="-426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зависимость свойств веществ от строения; </w:t>
      </w:r>
    </w:p>
    <w:p w:rsidR="00244A70" w:rsidRPr="00D24E3E" w:rsidRDefault="00244A70" w:rsidP="00244A70">
      <w:pPr>
        <w:spacing w:after="14" w:line="240" w:lineRule="auto"/>
        <w:ind w:left="-426" w:right="10" w:firstLine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 И. Менделеева; • объяснять суть химических процессов и их принципиальное отличие от физических; </w:t>
      </w:r>
    </w:p>
    <w:p w:rsidR="00244A70" w:rsidRPr="00D24E3E" w:rsidRDefault="00244A70" w:rsidP="00244A70">
      <w:pPr>
        <w:numPr>
          <w:ilvl w:val="0"/>
          <w:numId w:val="15"/>
        </w:numPr>
        <w:spacing w:after="185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признаки и условия протекания химических реакций;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принадлежность химической реакции к </w:t>
      </w:r>
      <w:proofErr w:type="spell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определѐнному</w:t>
      </w:r>
      <w:proofErr w:type="spell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уравнения реакций, соответствующих последовательности («цепочке») превращений органических веществ различных классов;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в процессе эксперимента признаки, свидетельствующие о протекании химической реакции; </w:t>
      </w:r>
    </w:p>
    <w:p w:rsidR="00244A70" w:rsidRPr="00D24E3E" w:rsidRDefault="00244A70" w:rsidP="00244A70">
      <w:pPr>
        <w:numPr>
          <w:ilvl w:val="0"/>
          <w:numId w:val="15"/>
        </w:numPr>
        <w:spacing w:after="188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характер среды водных растворов кислот и щелочей по изменению окраски индикаторов; </w:t>
      </w:r>
    </w:p>
    <w:p w:rsidR="00244A70" w:rsidRPr="00D24E3E" w:rsidRDefault="00244A70" w:rsidP="00244A70">
      <w:pPr>
        <w:numPr>
          <w:ilvl w:val="0"/>
          <w:numId w:val="15"/>
        </w:numPr>
        <w:spacing w:after="185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качественные реакции, подтверждающие наличие в водных растворах веществ отдельных ионов </w:t>
      </w:r>
    </w:p>
    <w:p w:rsidR="00244A70" w:rsidRPr="00D24E3E" w:rsidRDefault="00244A70" w:rsidP="00244A70">
      <w:pPr>
        <w:numPr>
          <w:ilvl w:val="0"/>
          <w:numId w:val="15"/>
        </w:numPr>
        <w:spacing w:after="185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принадлежность органических веществ к одному из изученных;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формулы веществ по их названиям;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определять валентность и степень окисления элементов в веществах; </w:t>
      </w:r>
    </w:p>
    <w:p w:rsidR="00244A70" w:rsidRPr="00D24E3E" w:rsidRDefault="00244A70" w:rsidP="00244A70">
      <w:pPr>
        <w:numPr>
          <w:ilvl w:val="0"/>
          <w:numId w:val="15"/>
        </w:numPr>
        <w:spacing w:after="188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формулы органических соединений по валентностям; </w:t>
      </w:r>
    </w:p>
    <w:p w:rsidR="00244A70" w:rsidRPr="00D24E3E" w:rsidRDefault="00244A70" w:rsidP="00244A70">
      <w:pPr>
        <w:numPr>
          <w:ilvl w:val="0"/>
          <w:numId w:val="15"/>
        </w:numPr>
        <w:spacing w:after="14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закономерности изменения ф</w:t>
      </w:r>
      <w:r w:rsidRPr="0037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изических и химических свойств 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 от строения называть общие химические свойства, характерные для </w:t>
      </w:r>
      <w:proofErr w:type="gram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 соединений</w:t>
      </w:r>
      <w:proofErr w:type="gramEnd"/>
    </w:p>
    <w:p w:rsidR="00244A70" w:rsidRPr="00D24E3E" w:rsidRDefault="00244A70" w:rsidP="00244A70">
      <w:pPr>
        <w:spacing w:after="14" w:line="240" w:lineRule="auto"/>
        <w:ind w:left="-426" w:right="7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общие химические свойства, характерные для каждого из классов органических веществ; приводить примеры реакций, подтверждающих химические свойства органических веществ;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вещество-окислитель и вещество-восстановитель в </w:t>
      </w:r>
      <w:proofErr w:type="spell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реакциях; </w:t>
      </w:r>
    </w:p>
    <w:p w:rsidR="00244A70" w:rsidRPr="00BC07A6" w:rsidRDefault="00244A70" w:rsidP="00244A70">
      <w:pPr>
        <w:numPr>
          <w:ilvl w:val="0"/>
          <w:numId w:val="15"/>
        </w:numPr>
        <w:spacing w:after="141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лабораторные опыты, подтверждающие химические свойства основных классов органических веществ; </w:t>
      </w:r>
    </w:p>
    <w:p w:rsidR="00244A70" w:rsidRPr="00D24E3E" w:rsidRDefault="00244A70" w:rsidP="00244A70">
      <w:pPr>
        <w:spacing w:after="178" w:line="240" w:lineRule="auto"/>
        <w:ind w:left="-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44A70" w:rsidRPr="00D24E3E" w:rsidRDefault="00244A70" w:rsidP="00244A70">
      <w:pPr>
        <w:numPr>
          <w:ilvl w:val="0"/>
          <w:numId w:val="15"/>
        </w:numPr>
        <w:spacing w:after="186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обращаться с веществами в повседневной жизни;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необходимость соблюдения правил экологически безопасного поведения в окружающей природной среде;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приобретѐнные</w:t>
      </w:r>
      <w:proofErr w:type="spell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компетентности при выполнении исследовательских проектов по изучению свойств, способов получения и распознавания веществ;  </w:t>
      </w:r>
    </w:p>
    <w:p w:rsidR="00244A70" w:rsidRPr="00D24E3E" w:rsidRDefault="00244A70" w:rsidP="00244A70">
      <w:pPr>
        <w:numPr>
          <w:ilvl w:val="0"/>
          <w:numId w:val="15"/>
        </w:numPr>
        <w:spacing w:after="27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244A70" w:rsidRDefault="00244A70" w:rsidP="00244A70">
      <w:pPr>
        <w:spacing w:after="3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теоретических знаний для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деятельности человека</w:t>
      </w:r>
    </w:p>
    <w:p w:rsidR="00244A70" w:rsidRPr="00244A70" w:rsidRDefault="00244A70" w:rsidP="00244A70">
      <w:pPr>
        <w:pStyle w:val="a3"/>
        <w:numPr>
          <w:ilvl w:val="0"/>
          <w:numId w:val="17"/>
        </w:numPr>
        <w:spacing w:after="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изученные объекты как системы, применяя логику системного анализа; применять знания о строении органических соединений для объяснения и </w:t>
      </w:r>
      <w:proofErr w:type="spellStart"/>
      <w:r w:rsidRPr="002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предвидениясвойств</w:t>
      </w:r>
      <w:proofErr w:type="spellEnd"/>
      <w:r w:rsidRPr="0024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веществ;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</w:t>
      </w:r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науки, </w:t>
      </w:r>
      <w:proofErr w:type="spellStart"/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понятий,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 современных достижениях науки и техники.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proofErr w:type="spell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spell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структурные формулы изомеров и гомологов и называть их по </w:t>
      </w:r>
      <w:proofErr w:type="spell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</w:t>
      </w:r>
      <w:proofErr w:type="spell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кой номенклатуре </w:t>
      </w:r>
    </w:p>
    <w:p w:rsidR="00244A70" w:rsidRPr="00D24E3E" w:rsidRDefault="00244A70" w:rsidP="00244A70">
      <w:pPr>
        <w:numPr>
          <w:ilvl w:val="0"/>
          <w:numId w:val="15"/>
        </w:numPr>
        <w:spacing w:after="0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химиче</w:t>
      </w:r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уравнения, характеризующие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и получение органических веществ. </w:t>
      </w:r>
    </w:p>
    <w:p w:rsidR="00244A70" w:rsidRPr="00D24E3E" w:rsidRDefault="00244A70" w:rsidP="00244A70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A70" w:rsidRPr="00D24E3E" w:rsidRDefault="00244A70" w:rsidP="00244A70">
      <w:pPr>
        <w:numPr>
          <w:ilvl w:val="0"/>
          <w:numId w:val="15"/>
        </w:numPr>
        <w:spacing w:after="0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реакций, подтверждающих существование взаимосвязи между основными классами органических веществ; </w:t>
      </w:r>
    </w:p>
    <w:p w:rsidR="00244A70" w:rsidRPr="00D24E3E" w:rsidRDefault="00244A70" w:rsidP="00244A70">
      <w:pPr>
        <w:numPr>
          <w:ilvl w:val="0"/>
          <w:numId w:val="15"/>
        </w:numPr>
        <w:spacing w:after="0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результаты воздействия различных факторов на изменение скорости химической реакции; </w:t>
      </w:r>
    </w:p>
    <w:p w:rsidR="00244A70" w:rsidRPr="00D24E3E" w:rsidRDefault="00244A70" w:rsidP="00244A70">
      <w:pPr>
        <w:numPr>
          <w:ilvl w:val="0"/>
          <w:numId w:val="15"/>
        </w:numPr>
        <w:spacing w:after="185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химичес</w:t>
      </w:r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уравнения, характеризующие </w:t>
      </w: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и получение органических веществ. </w:t>
      </w:r>
    </w:p>
    <w:p w:rsidR="00244A70" w:rsidRPr="00D24E3E" w:rsidRDefault="00244A70" w:rsidP="00244A70">
      <w:pPr>
        <w:numPr>
          <w:ilvl w:val="0"/>
          <w:numId w:val="15"/>
        </w:numPr>
        <w:spacing w:after="185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химические свойства веществ на основе их состава и строения; </w:t>
      </w:r>
    </w:p>
    <w:p w:rsidR="00244A70" w:rsidRPr="00D24E3E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способность вещества проявлять кислотные</w:t>
      </w:r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основные свойства с </w:t>
      </w:r>
      <w:proofErr w:type="spellStart"/>
      <w:r w:rsidRPr="00EC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</w:t>
      </w:r>
      <w:proofErr w:type="gramStart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атомов</w:t>
      </w:r>
      <w:proofErr w:type="gramEnd"/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входящих в его состав; </w:t>
      </w:r>
    </w:p>
    <w:p w:rsidR="00244A70" w:rsidRPr="00D24E3E" w:rsidRDefault="00244A70" w:rsidP="00244A70">
      <w:pPr>
        <w:numPr>
          <w:ilvl w:val="0"/>
          <w:numId w:val="15"/>
        </w:numPr>
        <w:spacing w:after="188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существование генетической взаимосвязи между веществами; </w:t>
      </w:r>
    </w:p>
    <w:p w:rsidR="00244A70" w:rsidRPr="00244A70" w:rsidRDefault="00244A70" w:rsidP="00244A70">
      <w:pPr>
        <w:numPr>
          <w:ilvl w:val="0"/>
          <w:numId w:val="15"/>
        </w:numPr>
        <w:spacing w:after="3" w:line="240" w:lineRule="auto"/>
        <w:ind w:left="-426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организовывать, проводить ученические проекты по исследованию свойств веществ, имеющих важное практическое значение. </w:t>
      </w: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331C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637A80" w:rsidRPr="00934BC3" w:rsidRDefault="00637A80" w:rsidP="00637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C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Теория химического строения органических соединений.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Природа химических связей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Состояние электронов в атоме. Энергети</w:t>
      </w:r>
      <w:r w:rsidR="009C61FB">
        <w:rPr>
          <w:rFonts w:ascii="Times New Roman" w:hAnsi="Times New Roman" w:cs="Times New Roman"/>
          <w:sz w:val="24"/>
          <w:szCs w:val="24"/>
        </w:rPr>
        <w:t>ческие уровни и подуровни. Элек</w:t>
      </w:r>
      <w:r w:rsidRPr="009C61FB">
        <w:rPr>
          <w:rFonts w:ascii="Times New Roman" w:hAnsi="Times New Roman" w:cs="Times New Roman"/>
          <w:sz w:val="24"/>
          <w:szCs w:val="24"/>
        </w:rPr>
        <w:t xml:space="preserve">тронные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</w:t>
      </w:r>
      <w:r w:rsidR="009C61FB" w:rsidRPr="009C61F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C61FB" w:rsidRPr="00244A70">
        <w:rPr>
          <w:rFonts w:ascii="Times New Roman" w:hAnsi="Times New Roman" w:cs="Times New Roman"/>
          <w:sz w:val="24"/>
          <w:szCs w:val="24"/>
        </w:rPr>
        <w:t xml:space="preserve"> - </w:t>
      </w:r>
      <w:r w:rsidRPr="009C61FB">
        <w:rPr>
          <w:rFonts w:ascii="Times New Roman" w:hAnsi="Times New Roman" w:cs="Times New Roman"/>
          <w:sz w:val="24"/>
          <w:szCs w:val="24"/>
        </w:rPr>
        <w:t xml:space="preserve">Электроны и </w:t>
      </w:r>
      <w:r w:rsidR="009C61FB" w:rsidRPr="009C61F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C61FB">
        <w:rPr>
          <w:rFonts w:ascii="Times New Roman" w:hAnsi="Times New Roman" w:cs="Times New Roman"/>
          <w:sz w:val="24"/>
          <w:szCs w:val="24"/>
        </w:rPr>
        <w:t>-электроны. Спин электрона. Спаренные электроны. Электронная конфигурация. Графические электронные формулы.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химических связей, </w:t>
      </w:r>
      <w:r w:rsidR="009C61FB">
        <w:rPr>
          <w:rFonts w:ascii="Times New Roman" w:hAnsi="Times New Roman" w:cs="Times New Roman"/>
          <w:sz w:val="24"/>
          <w:szCs w:val="24"/>
        </w:rPr>
        <w:t>π</w:t>
      </w:r>
      <w:r w:rsidRPr="009C61FB">
        <w:rPr>
          <w:rFonts w:ascii="Times New Roman" w:hAnsi="Times New Roman" w:cs="Times New Roman"/>
          <w:sz w:val="24"/>
          <w:szCs w:val="24"/>
        </w:rPr>
        <w:t xml:space="preserve">-связь и </w:t>
      </w:r>
      <w:r w:rsidR="009C61FB">
        <w:rPr>
          <w:rFonts w:ascii="Times New Roman" w:hAnsi="Times New Roman" w:cs="Times New Roman"/>
          <w:sz w:val="24"/>
          <w:szCs w:val="24"/>
        </w:rPr>
        <w:t>σ-связь. Метод валент</w:t>
      </w:r>
      <w:r w:rsidRPr="009C61FB">
        <w:rPr>
          <w:rFonts w:ascii="Times New Roman" w:hAnsi="Times New Roman" w:cs="Times New Roman"/>
          <w:sz w:val="24"/>
          <w:szCs w:val="24"/>
        </w:rPr>
        <w:t>ных связей.</w:t>
      </w:r>
    </w:p>
    <w:p w:rsidR="009C61FB" w:rsidRPr="00EE43EA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Классификация органических соединений. Функциональная группа. 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Углеводороды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). Во</w:t>
      </w:r>
      <w:r w:rsidR="009C61FB">
        <w:rPr>
          <w:rFonts w:ascii="Times New Roman" w:hAnsi="Times New Roman" w:cs="Times New Roman"/>
          <w:sz w:val="24"/>
          <w:szCs w:val="24"/>
        </w:rPr>
        <w:t>збуждённое состояние атома угле</w:t>
      </w:r>
      <w:r w:rsidRPr="009C61FB">
        <w:rPr>
          <w:rFonts w:ascii="Times New Roman" w:hAnsi="Times New Roman" w:cs="Times New Roman"/>
          <w:sz w:val="24"/>
          <w:szCs w:val="24"/>
        </w:rPr>
        <w:t xml:space="preserve">рода. Гибридизация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атомныхорбиталей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Метан. Получение, свойства и применение метана. Реакции замещения (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галогенироваиие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), дегидрирования и изомеризации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Цепные реак</w:t>
      </w:r>
      <w:r w:rsidRPr="009C61FB">
        <w:rPr>
          <w:rFonts w:ascii="Times New Roman" w:hAnsi="Times New Roman" w:cs="Times New Roman"/>
          <w:sz w:val="24"/>
          <w:szCs w:val="24"/>
        </w:rPr>
        <w:t xml:space="preserve">ции. Свободные радикалы. Галогенопроизводные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Кратные связи. Непредельные углеводород</w:t>
      </w:r>
      <w:r w:rsidR="009C61FB">
        <w:rPr>
          <w:rFonts w:ascii="Times New Roman" w:hAnsi="Times New Roman" w:cs="Times New Roman"/>
          <w:sz w:val="24"/>
          <w:szCs w:val="24"/>
        </w:rPr>
        <w:t xml:space="preserve">ы.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Строение молекул, го</w:t>
      </w:r>
      <w:r w:rsidRPr="009C61FB">
        <w:rPr>
          <w:rFonts w:ascii="Times New Roman" w:hAnsi="Times New Roman" w:cs="Times New Roman"/>
          <w:sz w:val="24"/>
          <w:szCs w:val="24"/>
        </w:rPr>
        <w:t xml:space="preserve">мология, номенклатура и изомерия. </w:t>
      </w:r>
      <w:proofErr w:type="spellStart"/>
      <w:r w:rsidR="009C61FB" w:rsidRPr="009C61FB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="009C61FB" w:rsidRPr="009C61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C61FB">
        <w:rPr>
          <w:rFonts w:ascii="Times New Roman" w:hAnsi="Times New Roman" w:cs="Times New Roman"/>
          <w:sz w:val="24"/>
          <w:szCs w:val="24"/>
        </w:rPr>
        <w:t>-Гиб</w:t>
      </w:r>
      <w:r w:rsidR="009C61FB">
        <w:rPr>
          <w:rFonts w:ascii="Times New Roman" w:hAnsi="Times New Roman" w:cs="Times New Roman"/>
          <w:sz w:val="24"/>
          <w:szCs w:val="24"/>
        </w:rPr>
        <w:t xml:space="preserve">ридизаиия.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 xml:space="preserve"> (этилен). Изоме</w:t>
      </w:r>
      <w:r w:rsidRPr="009C61FB">
        <w:rPr>
          <w:rFonts w:ascii="Times New Roman" w:hAnsi="Times New Roman" w:cs="Times New Roman"/>
          <w:sz w:val="24"/>
          <w:szCs w:val="24"/>
        </w:rPr>
        <w:t>рия положения двойной связи. Пространственная изомерия (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стереоизомерия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).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Получение и химические свойства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Реакции присоединения (гидрирование,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галогенироваиие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. гидратация), окислени</w:t>
      </w:r>
      <w:r w:rsidR="009C61FB">
        <w:rPr>
          <w:rFonts w:ascii="Times New Roman" w:hAnsi="Times New Roman" w:cs="Times New Roman"/>
          <w:sz w:val="24"/>
          <w:szCs w:val="24"/>
        </w:rPr>
        <w:t xml:space="preserve">я и полимеризации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Прав</w:t>
      </w:r>
      <w:r w:rsidRPr="009C61FB">
        <w:rPr>
          <w:rFonts w:ascii="Times New Roman" w:hAnsi="Times New Roman" w:cs="Times New Roman"/>
          <w:sz w:val="24"/>
          <w:szCs w:val="24"/>
        </w:rPr>
        <w:t>ило Марковникова. Высоко</w:t>
      </w:r>
      <w:r w:rsidR="009C61FB">
        <w:rPr>
          <w:rFonts w:ascii="Times New Roman" w:hAnsi="Times New Roman" w:cs="Times New Roman"/>
          <w:sz w:val="24"/>
          <w:szCs w:val="24"/>
        </w:rPr>
        <w:t>молекулярные соединения. Качест</w:t>
      </w:r>
      <w:r w:rsidRPr="009C61FB">
        <w:rPr>
          <w:rFonts w:ascii="Times New Roman" w:hAnsi="Times New Roman" w:cs="Times New Roman"/>
          <w:sz w:val="24"/>
          <w:szCs w:val="24"/>
        </w:rPr>
        <w:t>венные реакции на двойную связь.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(диеновые углеводороды). Изомерия и номенклатура. Дивинил (бутадиен-</w:t>
      </w:r>
      <w:r w:rsidR="009C61FB" w:rsidRPr="00244A70">
        <w:rPr>
          <w:rFonts w:ascii="Times New Roman" w:hAnsi="Times New Roman" w:cs="Times New Roman"/>
          <w:sz w:val="24"/>
          <w:szCs w:val="24"/>
        </w:rPr>
        <w:t>1</w:t>
      </w:r>
      <w:r w:rsidRPr="009C61FB">
        <w:rPr>
          <w:rFonts w:ascii="Times New Roman" w:hAnsi="Times New Roman" w:cs="Times New Roman"/>
          <w:sz w:val="24"/>
          <w:szCs w:val="24"/>
        </w:rPr>
        <w:t xml:space="preserve">,3). Изопрен (2-метилбутадиеи-1.3). Сопряжённые двойные связи. Получение и химические свойства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алкадие</w:t>
      </w:r>
      <w:r w:rsidR="009C61FB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Реакции присоединения (галогенирова</w:t>
      </w:r>
      <w:r w:rsidRPr="009C61FB">
        <w:rPr>
          <w:rFonts w:ascii="Times New Roman" w:hAnsi="Times New Roman" w:cs="Times New Roman"/>
          <w:sz w:val="24"/>
          <w:szCs w:val="24"/>
        </w:rPr>
        <w:t>н</w:t>
      </w:r>
      <w:r w:rsidR="009C61FB">
        <w:rPr>
          <w:rFonts w:ascii="Times New Roman" w:hAnsi="Times New Roman" w:cs="Times New Roman"/>
          <w:sz w:val="24"/>
          <w:szCs w:val="24"/>
        </w:rPr>
        <w:t>и</w:t>
      </w:r>
      <w:r w:rsidRPr="009C61FB">
        <w:rPr>
          <w:rFonts w:ascii="Times New Roman" w:hAnsi="Times New Roman" w:cs="Times New Roman"/>
          <w:sz w:val="24"/>
          <w:szCs w:val="24"/>
        </w:rPr>
        <w:t xml:space="preserve">я) и </w:t>
      </w:r>
      <w:r w:rsidR="009C61FB">
        <w:rPr>
          <w:rFonts w:ascii="Times New Roman" w:hAnsi="Times New Roman" w:cs="Times New Roman"/>
          <w:sz w:val="24"/>
          <w:szCs w:val="24"/>
        </w:rPr>
        <w:t xml:space="preserve">полимеризации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9C61FB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637A80" w:rsidRPr="009C61FB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37A80" w:rsidRPr="009C61F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>. Ацетилен (</w:t>
      </w:r>
      <w:proofErr w:type="spellStart"/>
      <w:r w:rsidR="00637A80" w:rsidRPr="009C61FB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 xml:space="preserve">) и его гомологи. Изомерия и номенклатура. Межклассовая изомерия. </w:t>
      </w:r>
      <w:proofErr w:type="spellStart"/>
      <w:r w:rsidRPr="009C61FB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7A80" w:rsidRPr="009C61FB">
        <w:rPr>
          <w:rFonts w:ascii="Times New Roman" w:hAnsi="Times New Roman" w:cs="Times New Roman"/>
          <w:sz w:val="24"/>
          <w:szCs w:val="24"/>
        </w:rPr>
        <w:t xml:space="preserve">Гибридизация. Химические свойства </w:t>
      </w:r>
      <w:proofErr w:type="spellStart"/>
      <w:r w:rsidR="00637A80" w:rsidRPr="009C61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="00637A80" w:rsidRPr="009C61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Арены (ароматические углеводороды). Изомерия и номенклатура. Бензол.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ко</w:t>
      </w:r>
      <w:r w:rsidR="009C61FB">
        <w:rPr>
          <w:rFonts w:ascii="Times New Roman" w:hAnsi="Times New Roman" w:cs="Times New Roman"/>
          <w:sz w:val="24"/>
          <w:szCs w:val="24"/>
        </w:rPr>
        <w:t>льцо. Толуол. Изомерия заместит</w:t>
      </w:r>
      <w:r w:rsidRPr="009C61FB">
        <w:rPr>
          <w:rFonts w:ascii="Times New Roman" w:hAnsi="Times New Roman" w:cs="Times New Roman"/>
          <w:sz w:val="24"/>
          <w:szCs w:val="24"/>
        </w:rPr>
        <w:t>елей.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Химические свойства бензола и его гомо</w:t>
      </w:r>
      <w:r w:rsidR="009C61FB">
        <w:rPr>
          <w:rFonts w:ascii="Times New Roman" w:hAnsi="Times New Roman" w:cs="Times New Roman"/>
          <w:sz w:val="24"/>
          <w:szCs w:val="24"/>
        </w:rPr>
        <w:t>логов. Реакции замещения (гало</w:t>
      </w:r>
      <w:r w:rsidRPr="009C61FB">
        <w:rPr>
          <w:rFonts w:ascii="Times New Roman" w:hAnsi="Times New Roman" w:cs="Times New Roman"/>
          <w:sz w:val="24"/>
          <w:szCs w:val="24"/>
        </w:rPr>
        <w:t xml:space="preserve">генирование, нитрование), окисления и присоединения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Пестициды. Генетическая связь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с другими углеводородами.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Природные источники углеводородов. Природный газ. Нефть. Попутные нефтяные газы. Каменный уголь.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Переработка нефти. Перегонка нефти</w:t>
      </w:r>
      <w:r w:rsidR="009C61FB">
        <w:rPr>
          <w:rFonts w:ascii="Times New Roman" w:hAnsi="Times New Roman" w:cs="Times New Roman"/>
          <w:sz w:val="24"/>
          <w:szCs w:val="24"/>
        </w:rPr>
        <w:t>. Ректификационная колонна. Бен</w:t>
      </w:r>
      <w:r w:rsidRPr="009C61FB">
        <w:rPr>
          <w:rFonts w:ascii="Times New Roman" w:hAnsi="Times New Roman" w:cs="Times New Roman"/>
          <w:sz w:val="24"/>
          <w:szCs w:val="24"/>
        </w:rPr>
        <w:t>зин. Лигроин. Керосин. Крекинг нефтепродукто</w:t>
      </w:r>
      <w:r w:rsidR="009C61FB">
        <w:rPr>
          <w:rFonts w:ascii="Times New Roman" w:hAnsi="Times New Roman" w:cs="Times New Roman"/>
          <w:sz w:val="24"/>
          <w:szCs w:val="24"/>
        </w:rPr>
        <w:t>в. Термический и каталити</w:t>
      </w:r>
      <w:r w:rsidRPr="009C61FB">
        <w:rPr>
          <w:rFonts w:ascii="Times New Roman" w:hAnsi="Times New Roman" w:cs="Times New Roman"/>
          <w:sz w:val="24"/>
          <w:szCs w:val="24"/>
        </w:rPr>
        <w:t>ческий крекинги. Пиролиз,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соединения. Одноатомные предельные спирты. Функциональная группа спирто</w:t>
      </w:r>
      <w:r w:rsidR="009C61FB">
        <w:rPr>
          <w:rFonts w:ascii="Times New Roman" w:hAnsi="Times New Roman" w:cs="Times New Roman"/>
          <w:sz w:val="24"/>
          <w:szCs w:val="24"/>
        </w:rPr>
        <w:t>в. Изомерия и номенклатура спир</w:t>
      </w:r>
      <w:r w:rsidRPr="009C61FB">
        <w:rPr>
          <w:rFonts w:ascii="Times New Roman" w:hAnsi="Times New Roman" w:cs="Times New Roman"/>
          <w:sz w:val="24"/>
          <w:szCs w:val="24"/>
        </w:rPr>
        <w:t xml:space="preserve">тов. Метанол </w:t>
      </w:r>
      <w:r w:rsidRPr="009C61FB">
        <w:rPr>
          <w:rFonts w:ascii="Times New Roman" w:hAnsi="Times New Roman" w:cs="Times New Roman"/>
          <w:sz w:val="24"/>
          <w:szCs w:val="24"/>
        </w:rPr>
        <w:lastRenderedPageBreak/>
        <w:t>(метиловый спирт). Этанол (</w:t>
      </w:r>
      <w:r w:rsidR="009C61FB">
        <w:rPr>
          <w:rFonts w:ascii="Times New Roman" w:hAnsi="Times New Roman" w:cs="Times New Roman"/>
          <w:sz w:val="24"/>
          <w:szCs w:val="24"/>
        </w:rPr>
        <w:t>этиловый спирт). Первичный, вто</w:t>
      </w:r>
      <w:r w:rsidRPr="009C61FB">
        <w:rPr>
          <w:rFonts w:ascii="Times New Roman" w:hAnsi="Times New Roman" w:cs="Times New Roman"/>
          <w:sz w:val="24"/>
          <w:szCs w:val="24"/>
        </w:rPr>
        <w:t>ричный и третичный атомы углерода. Водородная связь.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Получение и химические свойства с</w:t>
      </w:r>
      <w:r w:rsidR="009C61FB">
        <w:rPr>
          <w:rFonts w:ascii="Times New Roman" w:hAnsi="Times New Roman" w:cs="Times New Roman"/>
          <w:sz w:val="24"/>
          <w:szCs w:val="24"/>
        </w:rPr>
        <w:t>пиртов. Спиртовое брожение. Фер</w:t>
      </w:r>
      <w:r w:rsidRPr="009C61FB">
        <w:rPr>
          <w:rFonts w:ascii="Times New Roman" w:hAnsi="Times New Roman" w:cs="Times New Roman"/>
          <w:sz w:val="24"/>
          <w:szCs w:val="24"/>
        </w:rPr>
        <w:t xml:space="preserve">менты. Водородные связи. Физиологическое действие </w:t>
      </w:r>
      <w:r w:rsidR="009C61FB">
        <w:rPr>
          <w:rFonts w:ascii="Times New Roman" w:hAnsi="Times New Roman" w:cs="Times New Roman"/>
          <w:sz w:val="24"/>
          <w:szCs w:val="24"/>
        </w:rPr>
        <w:t>метанола и этанола. Алкоголизм.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Многоатомные спирты. Этиленгликоль. Глицерин. Химические свойства предельных многоатомных спиртов. Качественная реакция на многоатомные спирты.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Фенолы. Ароматические спирты. Химические свойства фенола. Качест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венная реакция на фенол.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Карбонильные соединения. Карбонильная группа. Альдегидная группа. Альдегиды. Кетоны. Изомерия и номенклатура.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химические свойства альдегидов. Реакции окисления и при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соединения альдегидов. Качественные реакции на альдегиды.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Карбоновые кислоты. Карбоксильная группа (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карбоксогруппа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свойства одноосновных предельных карбоновых кислот. Муравьиная кислота. Уксусная кислота. Ацетаты.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Сложные эфиры. Номенклатура. Получение, химические свойства слож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эфиров. Реакция этерификации. Щелочной гидролиз сложного эфира (омыление).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Жиры. Твёрдые жиры, жидкие жиры. Синтетические моющие средства.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Углеводы. Моносахариды. Глюкоза. Фруктоза. Олигосахариды. Дисахари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ды. Сахароза.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Полисахариды. Крахмал. Гликоген. Реакция 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оликонденсации. Качествен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реакция на крахмал. Целлюлоза. Ацетилцеллюлоза. Классификация во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локон.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Азотсодержащие органические соединения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Азотсодержащие органические соединения. Амины. Аминогруппа. Анилин. Получение и химические свойства анилина.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Аминокислоты. Изомерия и номенклатура. Биполярный ион. Пептидная (амидная) группа. Пептидная (амидная) связь. Химические свойства амино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кислот. Пептиды. Полипептиды. Глицин.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Азотсодержащие гетероциклические соединения. Пиридин. Пиррол. Пири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мидин. Пурин. Азотистые основания.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Нуклеиновые кислоты. Нуклеотиды. Комплементарные азотистые основа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Химия и здоровье человека. Фармакологическая химия.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Химия полимеров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Полимеры. Степень полимеризации. Мономер. Структурное звено. Термо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пластичные полимеры. Стереорегулярные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полимеры. Полиэтилен. Полипропил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Политетрафторэтилен.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Термореактивные полимеры. Фенолоформальдегидные смолы. Пластмас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сы. Фенопласты. Аминопласты. Пенопласты.</w:t>
      </w:r>
    </w:p>
    <w:p w:rsidR="00637A80" w:rsidRPr="00637A80" w:rsidRDefault="009C61FB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Природный каучук. Резина.</w:t>
      </w:r>
      <w:r w:rsidR="00637A80"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Эбонит.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Синтетические каучуки.</w:t>
      </w:r>
    </w:p>
    <w:p w:rsid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Синтетические волокна. Капрон. Лавсан.</w:t>
      </w:r>
    </w:p>
    <w:p w:rsidR="00DD6650" w:rsidRPr="00637A80" w:rsidRDefault="00DD665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A80" w:rsidRPr="00637A80" w:rsidRDefault="00637A80" w:rsidP="009C61F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11 класс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Теоретические основы 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химии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Важнейшие химические понятия и законы. Химический элемент. Атом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номер. Массовое число. Нуклиды. Радионуклиды. Изотопы.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сохранения массы веществ. Закон сохранения и превращения энер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гии. Дефект 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массы.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Периодический закон. Электронная конфигурация. Графическая элек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тронная формула. Распределение электронов в атомах элементов малых и больших периодов, </w:t>
      </w:r>
      <w:r w:rsidR="00F72EAF" w:rsidRPr="00F72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s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-, </w:t>
      </w:r>
      <w:r w:rsidR="00F72EAF" w:rsidRPr="00F72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p</w:t>
      </w:r>
      <w:r w:rsidR="00F72EAF" w:rsidRP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9C6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d</w:t>
      </w:r>
      <w:r w:rsidRPr="009C6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F72EAF" w:rsidRPr="00F72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f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-элементы. Лантаноиды. Актиноиды. Искус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ственно полученные элементы. Валентность. Валентные возможности атомов.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Водородные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соединения.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Гибридизация 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атомныхорбиталей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Кристаллы: атомные, молекулярные, ионные, металлические. Элементар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ячейка.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Полиморфизм. Полиморфные модификации. Аллотропия. Изомерия. Го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мология. Химический синтез.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Химические реакции. 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Окислительно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-восстановительные реакции. Реакции разложения, соединения, замещения, обмена. Экзотермические и эндотер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Скорость химической реакции. Активированный комплекс. Закон дейст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вующих масс. Кинетическое уравнение реакции.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Катализ. Катализатор. Ингибитор. Гомогенный и гетерогенный катализ.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Каталитические реакции.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Химическое равновесие. Принцип </w:t>
      </w:r>
      <w:proofErr w:type="spellStart"/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Шателье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Растворы. Дисперсные системы. Растворы. Грубодисперсные системы (суспензии и эмульсии). Коллоидные растворы (золи). Аэрозоли.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выражения концентрации растворов. Молярная концентрация (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молярность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Электролиты. Электролитическая диссоциация. Степень диссоциации. Константа диссоциации. Водородный показатель. Реакции ионного обмена.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Гидролиз органических веществ. Гидролиз солей.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Электрохимические реакции. Гальванический элемент. Электроды. Анод. Катод. Аккумулятор. Топливный элемент. Электрохимия.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 стандартных электродных потенциалов. Стандартные условия. Стан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дартный водородный электрод.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Коррозия металлов. Химическая и электрохимическая коррозия.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Электролиз. Электролиз водных растворов. Электролиз расплавов.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Неорганическая химия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Металлы. Способы получения металлов. Лёгкие и тяжёлые металлы. Лег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коплавкие и тугоплавкие металлы. Металлические элементы </w:t>
      </w:r>
      <w:proofErr w:type="gram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 и</w:t>
      </w:r>
      <w:proofErr w:type="gram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Б-групп. Медь. Цинк. Титан. Хром. Железо. Никель. Платина.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Сплавы. Легирующие добавки. Чёрные металлы. Цветные металлы. Чугун. Сталь. Легированные стали.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Оксиды и гидроксиды металлов.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Неметаллы. Простые вещества — неметаллы. Углерод. Кремний. Азот. Фосфор. Кислород. Сера. Фтор. Хлор.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Кислотные оксиды, </w:t>
      </w: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Кислород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одержашие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кислоты. Серная кислота. Азот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кислота.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Водородные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оединения неметаллов.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Генетическая связь неорганических и органических веществ.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Химия и жизнь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Химическая промышленность. Химическая технология.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Химико-технологические принципы промышленного получения металлов. Чёрная металлургия. Производство чугуна. Доменная печь. Агломерация. Производство стали. Кислородный конвертер. Безотходное производство.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Химия в быту. Продукты питания. Бытовая химия. Отделочные материа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лы. Лекарственные препараты. Экологический мониторинг. Предельно допу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стимые концентрации.</w:t>
      </w:r>
    </w:p>
    <w:p w:rsidR="006B6DF0" w:rsidRDefault="006B6DF0" w:rsidP="0024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Pr="00327B50" w:rsidRDefault="006B6DF0" w:rsidP="006B6DF0">
      <w:pPr>
        <w:pStyle w:val="a3"/>
        <w:numPr>
          <w:ilvl w:val="0"/>
          <w:numId w:val="13"/>
        </w:num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5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B6DF0" w:rsidRPr="00327B50" w:rsidRDefault="006B6DF0" w:rsidP="006B6DF0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7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50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847"/>
        <w:gridCol w:w="978"/>
        <w:gridCol w:w="1522"/>
        <w:gridCol w:w="1562"/>
      </w:tblGrid>
      <w:tr w:rsidR="006B6DF0" w:rsidRPr="00327B50" w:rsidTr="0082626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6B6DF0" w:rsidRPr="00327B50" w:rsidTr="008262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1F38D5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химического строения органических соединений. Природа химических связей (3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Теория химического строения органических веществ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 Электронная природа химических связей в органических соединениях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8D5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(9 ч)</w:t>
            </w:r>
          </w:p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углеводороды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. Гомологи и изоме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Метан – простейший представитель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8D5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(4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: строение молекул, гомология и изомерия. Получение, свойства и применение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Ацетилен и его гомологи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8D5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Арены (ароматические углеводороды) (1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 Свойства бензола и его гомологов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D5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и переработка углеводородов (2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Переработка нефти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«ТХСОС. Углеводороды»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4ED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D" w:rsidRPr="00327B50" w:rsidRDefault="000C54ED" w:rsidP="000C54ED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 (11 ч)</w:t>
            </w:r>
          </w:p>
        </w:tc>
      </w:tr>
      <w:tr w:rsidR="000C54ED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D" w:rsidRPr="00327B50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(3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Одноатомные и предельные спирты. Получение, химические свойства и применение одноатомных предельных спиртов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Фенолы и ароматические спирты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B2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2" w:rsidRPr="00327B50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Альдегиды, кетоны и карбоновые кислоты (3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051DB2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 – альдегиды и кетоны. Свойства и применение альдегидов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051DB2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Химические свойства и применение одноосновных предельных карбоновых кислот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051DB2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B2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2" w:rsidRPr="00327B50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эфиры. Жиры (2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Жиры. Моющие средства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E86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86" w:rsidRPr="00327B50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(3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Углеводы. Глюкоза. Олигосахариды. Сахароза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Крахмал. Целлюлоза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 (5 ч)</w:t>
            </w: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«Кислородсодержащие органические соединения. Азотсодержащие органические соединения»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полимеров (6 ч)</w:t>
            </w: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 Конденсационные полимеры. Пенопласты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Натуральный каучук. Синтетические каучуки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Органическая химия, человек и природа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10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845B4A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845B4A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Резерв 1ч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AF8" w:rsidRPr="00327B50" w:rsidRDefault="002C3AF8" w:rsidP="002C3AF8">
      <w:pPr>
        <w:pStyle w:val="a3"/>
        <w:tabs>
          <w:tab w:val="left" w:pos="2835"/>
        </w:tabs>
        <w:spacing w:after="0" w:line="240" w:lineRule="auto"/>
        <w:ind w:left="3054"/>
        <w:rPr>
          <w:rFonts w:ascii="Times New Roman" w:hAnsi="Times New Roman" w:cs="Times New Roman"/>
          <w:b/>
          <w:sz w:val="24"/>
          <w:szCs w:val="24"/>
        </w:rPr>
      </w:pPr>
    </w:p>
    <w:p w:rsidR="002C3AF8" w:rsidRPr="00327B50" w:rsidRDefault="002C3AF8" w:rsidP="002C3AF8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327B50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847"/>
        <w:gridCol w:w="978"/>
        <w:gridCol w:w="1522"/>
        <w:gridCol w:w="1562"/>
      </w:tblGrid>
      <w:tr w:rsidR="002C3AF8" w:rsidRPr="00327B50" w:rsidTr="0082626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2C3AF8" w:rsidRPr="00327B50" w:rsidTr="008262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826264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 (19 ч)</w:t>
            </w:r>
          </w:p>
        </w:tc>
      </w:tr>
      <w:tr w:rsidR="00826264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химические понятия и законы (4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826264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Нуклиды. Изотопы. Законы сохранения массы и энергии в химии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826264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закон. Распределение электронов в атомах элементов </w:t>
            </w:r>
            <w:r w:rsidR="00BA5E8D" w:rsidRPr="00BA5E8D">
              <w:rPr>
                <w:rFonts w:ascii="Times New Roman" w:hAnsi="Times New Roman" w:cs="Times New Roman"/>
                <w:sz w:val="24"/>
                <w:szCs w:val="24"/>
              </w:rPr>
              <w:t>малых и больших периодов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водорода, лантаноидов, актиноидов и искусственно полученных элементов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8D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8D" w:rsidRPr="00327B50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(3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Ионная и ковалентная связь. Металлическая связь. Водородная связь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Строение кристаллов. Кристаллические решетки. Причины многообразия веществ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8D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8D" w:rsidRPr="00327B50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(3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условия его смещения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8D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8D" w:rsidRPr="00327B50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(5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Водородный показатель. Реакции ионного обмена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77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7" w:rsidRPr="00327B50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Электрохимические реакции (4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936C77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 Ряд стандартных электродных потенциалов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ее предупреждение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«Теоретические основы химии»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12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2" w:rsidRPr="00327B50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 (11 ч)</w:t>
            </w:r>
          </w:p>
        </w:tc>
      </w:tr>
      <w:tr w:rsidR="004C6E12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2" w:rsidRPr="00327B50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Металлы (6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способы получения 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металлических элементов </w:t>
            </w:r>
            <w:proofErr w:type="gramStart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А- и</w:t>
            </w:r>
            <w:proofErr w:type="gram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Б- групп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Медь. Цинк. Титан. Хром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12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2" w:rsidRPr="00327B50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(5 ч)</w:t>
            </w: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Обзор неметаллов. Свойства и применение важнейших неметаллов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оксидов неметаллов и кислородсодержащих кислот. Окислительные свойства серной и азотной кислот. Водородные соединения неметаллов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264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«Неорганическая химия»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ECC" w:rsidRPr="00327B50" w:rsidTr="00244A7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CC" w:rsidRPr="00327B50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 (3 ч)</w:t>
            </w:r>
          </w:p>
        </w:tc>
      </w:tr>
      <w:tr w:rsidR="00826264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Химия в промышленности. Принципы химического производства. </w:t>
            </w:r>
            <w:proofErr w:type="spellStart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технологические </w:t>
            </w:r>
            <w:proofErr w:type="spellStart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принцыпы</w:t>
            </w:r>
            <w:proofErr w:type="spell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получения металлов. Производство чугуна и </w:t>
            </w:r>
            <w:r w:rsidRPr="003E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264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Химия в быту. Химическая промышленность и окружающая среда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264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11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264" w:rsidRPr="00327B50" w:rsidTr="008262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Резерв 1ч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4A70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773"/>
      </w:tblGrid>
      <w:tr w:rsidR="00244A70" w:rsidRPr="0020358E" w:rsidTr="00244A7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DE4694" w:rsidRDefault="00244A70" w:rsidP="00244A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6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Целевой пр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иоритет воспитания на уровне </w:t>
            </w:r>
            <w:r w:rsidRPr="00DE46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Учебные предметы с необходимым воспитательным ресурсом</w:t>
            </w:r>
          </w:p>
          <w:p w:rsidR="00244A70" w:rsidRPr="0020358E" w:rsidRDefault="00244A70" w:rsidP="00244A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44A70" w:rsidRPr="0020358E" w:rsidTr="00244A7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4A70" w:rsidRPr="0020358E" w:rsidTr="00244A70">
        <w:tc>
          <w:tcPr>
            <w:tcW w:w="72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8 «Химия и жизнь» 11 класс </w:t>
            </w:r>
          </w:p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6 «Химия полимеров» 10 класс</w:t>
            </w:r>
          </w:p>
        </w:tc>
      </w:tr>
      <w:tr w:rsidR="00244A70" w:rsidRPr="0020358E" w:rsidTr="00244A7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8 «Химия и жизнь» 11 класс </w:t>
            </w:r>
          </w:p>
          <w:p w:rsidR="00244A70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6 «Химия полимеров» 10 класс</w:t>
            </w:r>
          </w:p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«Получение металлов»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 класс</w:t>
            </w:r>
            <w:proofErr w:type="gramEnd"/>
          </w:p>
        </w:tc>
      </w:tr>
      <w:tr w:rsidR="00244A70" w:rsidRPr="0020358E" w:rsidTr="00244A7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1 «Природа химических соединений» 10 класс</w:t>
            </w:r>
          </w:p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4A70" w:rsidRPr="0020358E" w:rsidTr="00244A7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Через все темы предмета </w:t>
            </w:r>
          </w:p>
        </w:tc>
      </w:tr>
      <w:tr w:rsidR="00244A70" w:rsidRPr="0020358E" w:rsidTr="00244A70">
        <w:tc>
          <w:tcPr>
            <w:tcW w:w="7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</w:p>
        </w:tc>
        <w:tc>
          <w:tcPr>
            <w:tcW w:w="7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A70" w:rsidRPr="0020358E" w:rsidRDefault="00244A70" w:rsidP="00244A7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«Химическая промышленность и окружающая среда» 10 класс</w:t>
            </w:r>
          </w:p>
        </w:tc>
      </w:tr>
    </w:tbl>
    <w:p w:rsidR="00244A70" w:rsidRPr="009C61FB" w:rsidRDefault="00244A7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44A70" w:rsidRPr="009C61FB" w:rsidSect="00F53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B7" w:rsidRDefault="00081BB7" w:rsidP="00081BB7">
      <w:pPr>
        <w:spacing w:after="0" w:line="240" w:lineRule="auto"/>
      </w:pPr>
      <w:r>
        <w:separator/>
      </w:r>
    </w:p>
  </w:endnote>
  <w:endnote w:type="continuationSeparator" w:id="0">
    <w:p w:rsidR="00081BB7" w:rsidRDefault="00081BB7" w:rsidP="0008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 w:rsidP="00244A70">
    <w:pPr>
      <w:pStyle w:val="a8"/>
      <w:tabs>
        <w:tab w:val="clear" w:pos="4677"/>
        <w:tab w:val="clear" w:pos="9355"/>
        <w:tab w:val="left" w:pos="13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>
    <w:pPr>
      <w:spacing w:after="0"/>
      <w:ind w:left="454"/>
    </w:pPr>
    <w:r>
      <w:t xml:space="preserve">•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>
    <w:pPr>
      <w:spacing w:after="0"/>
      <w:ind w:left="45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>
    <w:pPr>
      <w:spacing w:after="0"/>
      <w:ind w:left="454"/>
    </w:pPr>
    <w:r>
      <w:t xml:space="preserve">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B7" w:rsidRDefault="00081BB7" w:rsidP="00081BB7">
      <w:pPr>
        <w:spacing w:after="0" w:line="240" w:lineRule="auto"/>
      </w:pPr>
      <w:r>
        <w:separator/>
      </w:r>
    </w:p>
  </w:footnote>
  <w:footnote w:type="continuationSeparator" w:id="0">
    <w:p w:rsidR="00081BB7" w:rsidRDefault="00081BB7" w:rsidP="0008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 w:rsidP="00244A70">
    <w:pPr>
      <w:pStyle w:val="a6"/>
      <w:tabs>
        <w:tab w:val="clear" w:pos="4677"/>
        <w:tab w:val="clear" w:pos="9355"/>
        <w:tab w:val="left" w:pos="12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>
    <w:pPr>
      <w:spacing w:after="163"/>
      <w:ind w:left="454"/>
    </w:pPr>
    <w:r>
      <w:t xml:space="preserve">• </w:t>
    </w:r>
  </w:p>
  <w:p w:rsidR="00244A70" w:rsidRDefault="00244A70">
    <w:pPr>
      <w:spacing w:after="0"/>
      <w:ind w:left="454"/>
    </w:pPr>
    <w:r>
      <w:t xml:space="preserve">•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 w:rsidP="00244A70">
    <w:pPr>
      <w:spacing w:after="16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70" w:rsidRDefault="00244A70">
    <w:pPr>
      <w:spacing w:after="0"/>
      <w:ind w:left="454"/>
    </w:pPr>
    <w:r>
      <w:t xml:space="preserve">•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F4"/>
    <w:multiLevelType w:val="multilevel"/>
    <w:tmpl w:val="0F3E2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06656"/>
    <w:multiLevelType w:val="hybridMultilevel"/>
    <w:tmpl w:val="85581B9C"/>
    <w:lvl w:ilvl="0" w:tplc="5672CBCA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359717E"/>
    <w:multiLevelType w:val="multilevel"/>
    <w:tmpl w:val="63D42A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B28E5"/>
    <w:multiLevelType w:val="multilevel"/>
    <w:tmpl w:val="09C2A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751B31"/>
    <w:multiLevelType w:val="hybridMultilevel"/>
    <w:tmpl w:val="DA1044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17E23BA"/>
    <w:multiLevelType w:val="multilevel"/>
    <w:tmpl w:val="895C1B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C45E0"/>
    <w:multiLevelType w:val="multilevel"/>
    <w:tmpl w:val="B92A320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035EC"/>
    <w:multiLevelType w:val="multilevel"/>
    <w:tmpl w:val="C8168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000AD0"/>
    <w:multiLevelType w:val="multilevel"/>
    <w:tmpl w:val="09F42E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B38A2"/>
    <w:multiLevelType w:val="hybridMultilevel"/>
    <w:tmpl w:val="CAB2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6CD"/>
    <w:multiLevelType w:val="multilevel"/>
    <w:tmpl w:val="F3F24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216EA"/>
    <w:multiLevelType w:val="hybridMultilevel"/>
    <w:tmpl w:val="772A019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8AB15C2"/>
    <w:multiLevelType w:val="hybridMultilevel"/>
    <w:tmpl w:val="AB882B54"/>
    <w:lvl w:ilvl="0" w:tplc="A282E700">
      <w:start w:val="1"/>
      <w:numFmt w:val="bullet"/>
      <w:lvlText w:val="•"/>
      <w:lvlJc w:val="left"/>
      <w:pPr>
        <w:ind w:left="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C878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27498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ADC04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ECDDE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A56CA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C8786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8AE5E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29FD0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A158D"/>
    <w:multiLevelType w:val="multilevel"/>
    <w:tmpl w:val="E13C71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D0706D"/>
    <w:multiLevelType w:val="hybridMultilevel"/>
    <w:tmpl w:val="85581B9C"/>
    <w:lvl w:ilvl="0" w:tplc="5672CB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73C3F"/>
    <w:multiLevelType w:val="multilevel"/>
    <w:tmpl w:val="F93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3A4990"/>
    <w:multiLevelType w:val="multilevel"/>
    <w:tmpl w:val="C0C6F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A80"/>
    <w:rsid w:val="0004331C"/>
    <w:rsid w:val="00051DB2"/>
    <w:rsid w:val="00081BB7"/>
    <w:rsid w:val="000C54ED"/>
    <w:rsid w:val="000D6E86"/>
    <w:rsid w:val="001A5664"/>
    <w:rsid w:val="001F38D5"/>
    <w:rsid w:val="001F545F"/>
    <w:rsid w:val="00244A70"/>
    <w:rsid w:val="002C3AF8"/>
    <w:rsid w:val="003E1ECC"/>
    <w:rsid w:val="004C6E12"/>
    <w:rsid w:val="00637A80"/>
    <w:rsid w:val="006B6DF0"/>
    <w:rsid w:val="00826264"/>
    <w:rsid w:val="00840AC1"/>
    <w:rsid w:val="00845B4A"/>
    <w:rsid w:val="008B2901"/>
    <w:rsid w:val="00934BC3"/>
    <w:rsid w:val="00936C77"/>
    <w:rsid w:val="009C61FB"/>
    <w:rsid w:val="00BA5E8D"/>
    <w:rsid w:val="00BE17B6"/>
    <w:rsid w:val="00C033D0"/>
    <w:rsid w:val="00C768CE"/>
    <w:rsid w:val="00D47901"/>
    <w:rsid w:val="00D77919"/>
    <w:rsid w:val="00DD6650"/>
    <w:rsid w:val="00EE43EA"/>
    <w:rsid w:val="00F53309"/>
    <w:rsid w:val="00F56E6C"/>
    <w:rsid w:val="00F7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13EDE-9790-46D2-AB48-E94562A8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7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A8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637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37A80"/>
    <w:pPr>
      <w:ind w:left="720"/>
      <w:contextualSpacing/>
    </w:pPr>
  </w:style>
  <w:style w:type="character" w:customStyle="1" w:styleId="21pt">
    <w:name w:val="Основной текст (2) + Интервал 1 pt"/>
    <w:basedOn w:val="2"/>
    <w:rsid w:val="0063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37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A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3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7A80"/>
    <w:pPr>
      <w:widowControl w:val="0"/>
      <w:shd w:val="clear" w:color="auto" w:fill="FFFFFF"/>
      <w:spacing w:before="240" w:after="0" w:line="298" w:lineRule="exact"/>
      <w:ind w:firstLine="4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6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4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A70"/>
  </w:style>
  <w:style w:type="paragraph" w:styleId="a8">
    <w:name w:val="footer"/>
    <w:basedOn w:val="a"/>
    <w:link w:val="a9"/>
    <w:uiPriority w:val="99"/>
    <w:unhideWhenUsed/>
    <w:rsid w:val="0024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Литвинова</dc:creator>
  <cp:lastModifiedBy>Злыгостева Динара Закировна</cp:lastModifiedBy>
  <cp:revision>5</cp:revision>
  <dcterms:created xsi:type="dcterms:W3CDTF">2021-10-04T01:04:00Z</dcterms:created>
  <dcterms:modified xsi:type="dcterms:W3CDTF">2021-10-12T04:17:00Z</dcterms:modified>
</cp:coreProperties>
</file>