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1" w:rsidRDefault="00836F81" w:rsidP="00E648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1A24" w:rsidRDefault="00B01A24" w:rsidP="00B01A24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1A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«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 посёлка Демьянка»</w:t>
      </w:r>
    </w:p>
    <w:p w:rsidR="00B01A24" w:rsidRDefault="00B01A24" w:rsidP="00B01A24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24" w:rsidRPr="00A931A0" w:rsidRDefault="00B01A24" w:rsidP="00B01A24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«Рассмотрено»</w:t>
      </w:r>
      <w:r>
        <w:rPr>
          <w:rFonts w:ascii="Times New Roman" w:hAnsi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/>
          <w:b/>
          <w:sz w:val="24"/>
          <w:szCs w:val="24"/>
        </w:rPr>
        <w:tab/>
        <w:t>«Утверждено»</w:t>
      </w:r>
    </w:p>
    <w:p w:rsidR="00B01A24" w:rsidRDefault="00B01A24" w:rsidP="00B01A24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школьного</w:t>
      </w:r>
      <w:r>
        <w:rPr>
          <w:rFonts w:ascii="Times New Roman" w:hAnsi="Times New Roman"/>
          <w:sz w:val="24"/>
          <w:szCs w:val="24"/>
        </w:rPr>
        <w:tab/>
        <w:t>заместитель директора по ВР</w:t>
      </w:r>
      <w:r>
        <w:rPr>
          <w:rFonts w:ascii="Times New Roman" w:hAnsi="Times New Roman"/>
          <w:sz w:val="24"/>
          <w:szCs w:val="24"/>
        </w:rPr>
        <w:tab/>
        <w:t>директор МАОУ СОШ п. Демьянка</w:t>
      </w:r>
    </w:p>
    <w:p w:rsidR="00B01A24" w:rsidRDefault="003B3A04" w:rsidP="00B01A24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79pt;margin-top:13.8pt;width:73.5pt;height:0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359.25pt;margin-top:13.8pt;width:63pt;height:0;z-index:251661312" o:connectortype="straight"/>
        </w:pict>
      </w:r>
      <w:r w:rsidR="00B01A24">
        <w:rPr>
          <w:rFonts w:ascii="Times New Roman" w:hAnsi="Times New Roman"/>
          <w:sz w:val="24"/>
          <w:szCs w:val="24"/>
        </w:rPr>
        <w:t>методического объединения</w:t>
      </w:r>
      <w:r w:rsidR="00B01A24">
        <w:rPr>
          <w:rFonts w:ascii="Times New Roman" w:hAnsi="Times New Roman"/>
          <w:sz w:val="24"/>
          <w:szCs w:val="24"/>
        </w:rPr>
        <w:tab/>
        <w:t>Шабалина С.В.</w:t>
      </w:r>
      <w:r w:rsidR="00B01A24">
        <w:rPr>
          <w:rFonts w:ascii="Times New Roman" w:hAnsi="Times New Roman"/>
          <w:sz w:val="24"/>
          <w:szCs w:val="24"/>
        </w:rPr>
        <w:tab/>
        <w:t>И.Н. Кожина</w:t>
      </w:r>
    </w:p>
    <w:p w:rsidR="00B01A24" w:rsidRDefault="003B3A04" w:rsidP="00B01A24">
      <w:pPr>
        <w:tabs>
          <w:tab w:val="left" w:pos="10260"/>
          <w:tab w:val="left" w:pos="13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596.25pt;margin-top:12pt;width:70.5pt;height:0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565.5pt;margin-top:12.75pt;width:19.5pt;height:0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80.5pt;margin-top:12pt;width:1in;height:0;z-index:251662336" o:connectortype="straight"/>
        </w:pict>
      </w:r>
      <w:r w:rsidR="00B01A24">
        <w:rPr>
          <w:rFonts w:ascii="Times New Roman" w:hAnsi="Times New Roman"/>
          <w:sz w:val="24"/>
          <w:szCs w:val="24"/>
        </w:rPr>
        <w:t>классных руководителей</w:t>
      </w:r>
      <w:r w:rsidR="00B01A24">
        <w:rPr>
          <w:rFonts w:ascii="Times New Roman" w:hAnsi="Times New Roman"/>
          <w:sz w:val="24"/>
          <w:szCs w:val="24"/>
        </w:rPr>
        <w:tab/>
        <w:t xml:space="preserve">приказ №       от </w:t>
      </w:r>
      <w:r w:rsidR="00B01A24">
        <w:rPr>
          <w:rFonts w:ascii="Times New Roman" w:hAnsi="Times New Roman"/>
          <w:sz w:val="24"/>
          <w:szCs w:val="24"/>
        </w:rPr>
        <w:tab/>
        <w:t>г.</w:t>
      </w:r>
    </w:p>
    <w:p w:rsidR="00B01A24" w:rsidRDefault="003B3A04" w:rsidP="00B01A24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90.75pt;margin-top:11.7pt;width:51pt;height:0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63.75pt;margin-top:11.7pt;width:15.75pt;height:0;z-index:251659264" o:connectortype="straight"/>
        </w:pict>
      </w:r>
      <w:r w:rsidR="00B01A24">
        <w:rPr>
          <w:rFonts w:ascii="Times New Roman" w:hAnsi="Times New Roman"/>
          <w:sz w:val="24"/>
          <w:szCs w:val="24"/>
        </w:rPr>
        <w:t xml:space="preserve">протокол №      от </w:t>
      </w:r>
      <w:r w:rsidR="00B01A24">
        <w:rPr>
          <w:rFonts w:ascii="Times New Roman" w:hAnsi="Times New Roman"/>
          <w:sz w:val="24"/>
          <w:szCs w:val="24"/>
        </w:rPr>
        <w:tab/>
        <w:t>г.</w:t>
      </w:r>
    </w:p>
    <w:p w:rsidR="00B01A24" w:rsidRPr="00A931A0" w:rsidRDefault="00B01A24" w:rsidP="00B01A24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24" w:rsidRDefault="00B01A24" w:rsidP="00B01A24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1A24" w:rsidRPr="00166419" w:rsidRDefault="00B01A24" w:rsidP="00B01A24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1A24" w:rsidRPr="0001781A" w:rsidRDefault="00B01A24" w:rsidP="00B01A24">
      <w:pPr>
        <w:widowControl w:val="0"/>
        <w:autoSpaceDE w:val="0"/>
        <w:autoSpaceDN w:val="0"/>
        <w:adjustRightInd w:val="0"/>
        <w:spacing w:after="0" w:line="240" w:lineRule="auto"/>
        <w:ind w:left="4011" w:right="1339" w:hanging="4011"/>
        <w:jc w:val="center"/>
        <w:rPr>
          <w:rFonts w:ascii="Times New Roman" w:hAnsi="Times New Roman"/>
          <w:b/>
          <w:position w:val="-1"/>
          <w:sz w:val="44"/>
          <w:szCs w:val="44"/>
        </w:rPr>
      </w:pPr>
    </w:p>
    <w:p w:rsidR="00B01A24" w:rsidRPr="0001781A" w:rsidRDefault="00B01A24" w:rsidP="00B01A24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Рабочая программа кружка</w:t>
      </w:r>
    </w:p>
    <w:p w:rsidR="00B01A24" w:rsidRDefault="00B01A24" w:rsidP="00B01A24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«В мире книг»</w:t>
      </w:r>
    </w:p>
    <w:p w:rsidR="00B01A24" w:rsidRPr="0001781A" w:rsidRDefault="00B01A24" w:rsidP="00B01A24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1-4 класс</w:t>
      </w:r>
    </w:p>
    <w:p w:rsidR="00B01A24" w:rsidRDefault="00B01A24" w:rsidP="00B01A24">
      <w:pPr>
        <w:tabs>
          <w:tab w:val="left" w:pos="4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01A24" w:rsidRDefault="00B01A24" w:rsidP="00B01A24">
      <w:pPr>
        <w:rPr>
          <w:rFonts w:ascii="Times New Roman" w:hAnsi="Times New Roman"/>
          <w:sz w:val="20"/>
          <w:szCs w:val="20"/>
        </w:rPr>
      </w:pPr>
    </w:p>
    <w:p w:rsidR="00B01A24" w:rsidRDefault="00B01A24" w:rsidP="00B01A24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01A24" w:rsidRDefault="00B01A24" w:rsidP="00B01A24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Составитель: Вершинина Н.В.</w:t>
      </w:r>
    </w:p>
    <w:p w:rsidR="00B01A24" w:rsidRPr="0001781A" w:rsidRDefault="00B01A24" w:rsidP="00B01A24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01781A">
        <w:rPr>
          <w:rFonts w:ascii="Times New Roman" w:hAnsi="Times New Roman"/>
          <w:i/>
          <w:sz w:val="32"/>
          <w:szCs w:val="32"/>
        </w:rPr>
        <w:t>библиотекарь</w:t>
      </w:r>
    </w:p>
    <w:p w:rsidR="00B01A24" w:rsidRDefault="00B01A24" w:rsidP="00B01A24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01A24" w:rsidRPr="0001781A" w:rsidRDefault="00B01A24" w:rsidP="00B01A24">
      <w:pPr>
        <w:rPr>
          <w:rFonts w:ascii="Times New Roman" w:hAnsi="Times New Roman"/>
          <w:sz w:val="20"/>
          <w:szCs w:val="20"/>
        </w:rPr>
      </w:pPr>
    </w:p>
    <w:p w:rsidR="00B01A24" w:rsidRPr="0001781A" w:rsidRDefault="00B01A24" w:rsidP="00B01A24">
      <w:pPr>
        <w:rPr>
          <w:rFonts w:ascii="Times New Roman" w:hAnsi="Times New Roman"/>
          <w:sz w:val="20"/>
          <w:szCs w:val="20"/>
        </w:rPr>
      </w:pPr>
    </w:p>
    <w:p w:rsidR="00B01A24" w:rsidRPr="004C642A" w:rsidRDefault="00D93A4D" w:rsidP="00212973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  <w:sectPr w:rsidR="00B01A24" w:rsidRPr="004C642A" w:rsidSect="00324A1E">
          <w:pgSz w:w="16838" w:h="11906" w:orient="landscape"/>
          <w:pgMar w:top="720" w:right="360" w:bottom="720" w:left="993" w:header="709" w:footer="709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B01A24" w:rsidRPr="004C642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внеурочной деятельности «В мире книг» реализует общекультурное направление во внеурочной деятельности в начальной школе в соответствии с требованиями федерального государственного образовательного стандарта начального общего образования.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«В мире книг».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адресована: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начальных классов.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–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книг, расширение литературно-образовательного пространства обучающихся начальных классов; формирование личностных, коммуникативных, познавательных и регулятивных учебных умений.</w:t>
      </w:r>
    </w:p>
    <w:p w:rsidR="004C642A" w:rsidRPr="004C642A" w:rsidRDefault="004C642A" w:rsidP="004C642A">
      <w:pPr>
        <w:shd w:val="clear" w:color="auto" w:fill="FFFFFF" w:themeFill="background1"/>
        <w:tabs>
          <w:tab w:val="left" w:pos="4370"/>
        </w:tabs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воспитывать у обучающихся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использовать ошибки обучающихся как возможности нового, неожиданного взгляда на что-то привычное;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обеспечить независимость в выборе и принятии решений, возможность самостоятельно контролировать собственное продвижение;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создать климат взаимного доверия, принятия других, психологической безопасности.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составлена с учетом требований следующих нормативных документов: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Федеральный закон Российской Федерации от 29.12.2012 г., №273-ФЗ "Об образовании в Российской Федерации";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№373 от 06.10.2009г. зарегистрирован Министерством юстиции РФ 22.12.2009 г., рег. №17785, с последующими изменениями и дополнениями);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Приказ Минобрнауки России от 06.10.2009 N 373 (ред. от 18.12.2012)"Об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Санитарно-эпидемиологические правила "Санитарно-эпидемиологические требования к условиям и организации обучения в общеобразовательных учреждениях. СанПин 2.4.2.2821-10", утвержденных Главным санитарным врачом РФ 29.12.2010г., зарегистрированных в Минюсте РФ 03.03.2011г. №19993;</w:t>
      </w:r>
    </w:p>
    <w:p w:rsidR="004C642A" w:rsidRPr="004C642A" w:rsidRDefault="004C642A" w:rsidP="004C642A">
      <w:pPr>
        <w:numPr>
          <w:ilvl w:val="0"/>
          <w:numId w:val="154"/>
        </w:numPr>
        <w:shd w:val="clear" w:color="auto" w:fill="FFFFFF" w:themeFill="background1"/>
        <w:spacing w:before="45" w:after="0" w:line="360" w:lineRule="atLeast"/>
        <w:ind w:left="165"/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75B"/>
          <w:sz w:val="24"/>
          <w:szCs w:val="24"/>
          <w:lang w:eastAsia="ru-RU"/>
        </w:rPr>
        <w:t>Письмо Минобнауки России №03-296 от 12.05.2011 г. «Об организации внеурочной деятельности при ФГОС»;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внеурочной деятельности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 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пред- мета у ребёнка развиваются организованность, целеустремлённость, ответственность, самостоятельность.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патриотизма. Любовь к России, активный интерес к её прошлому и настоящему, готовность служить 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курса «В 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– читатель овладевает основами самостоятельной читательской деятельности.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— это создание условий для использования</w:t>
      </w:r>
      <w:r w:rsidR="003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</w:t>
      </w:r>
      <w:r w:rsidR="003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плане внеурочной деятельности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«В мире книг» рассчитана на 4 года, всего 135 часов, из них в 1 классе – 33 часа; во 2 – 4 классах – по 34 часа в каждом классе. Занятия проводятся 1 раз в неделю в рамках общекультурного направления.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 внеурочной деятельности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первого года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книга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библиотеке.</w:t>
      </w:r>
    </w:p>
    <w:p w:rsidR="004C642A" w:rsidRPr="004C642A" w:rsidRDefault="003B3A04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сказок </w:t>
      </w:r>
      <w:r w:rsidRPr="003B3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(2ч)</w:t>
      </w:r>
    </w:p>
    <w:p w:rsidR="004C642A" w:rsidRDefault="003B3A04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сказка?</w:t>
      </w:r>
    </w:p>
    <w:p w:rsidR="003B3A04" w:rsidRPr="004C642A" w:rsidRDefault="003B3A04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по сказкам (русские народные и авторские)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детям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детских писателей-классиков (А. Барто, К. Чуковский, С. Маршак, Я. Аким, Л. Пантелеев).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книги с рассказами современных писателей (М. Пляцковский, С. Георгиев, М. Дружинина, С. Степанов и др.).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Народная мудрость. Книги-сборники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«Посчитайся», «Отгадай загадку».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«Сочини загадку», «Нарисуй иллюстрацию к фольклорным произведениям»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книг В. Сутеева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В. Сутеева (книги-сборники, книги-произведения). Структура книги-сборника.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Сутеев — автор и художник-оформитель.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 страницам сказок В. Сутеева».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народов мира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проведения конкурса «Герои народных сказок», инсценирование.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русских писателей-сказочников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  <w:r w:rsidR="003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 отдельных историй.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писатели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Е. Чарушина для детей. Герои книг Е. Чарушина.</w:t>
      </w:r>
      <w:r w:rsidR="003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Сказки зарубежных писателей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Книги-сборники стихотворений для детей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детях и для детей. Книги-сборники А. Барто, В. Берестова, С. Михалкова.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«Слушаем и читаем стихи детских поэтов».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«Послушай и назови».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— герои книг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героев сказок.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стихотворений (А. Барто «В школу», С. Михалков «Фома», Е. Благинина «Тюлюлюй», Я. Аким «Жадина»). Конкурс юмористических стихов.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животных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животных.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«Дедушка Мазай и зайцы»: слушание, рассматривание.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произведения и главного героя — дедушки Мазая.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В. Чаплиной «Питомцы зоопарка» и книга-сборник И. Акимушкина «Жизнь животных»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читателя: самостоятельное чтение произведений о животных из детских журналов. Работа в группах.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виды учебной деятельности: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книгу в открытом библиотечном фонде;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выбирать нужную книгу по теме, жанру и авторской принадлежности;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книги одного автора разных лет издания по оформлению;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и высказывать своё впечатление о прочитанной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 и героях;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книгу, определять тему и жанр, выбирать книгу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тему;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книгу-сборник с книгой-произведением;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слушать и читать книгу, понимать прочитанное;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аппаратом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овладевать правилами поведения в общественных местах (библиотеке);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систематизировать по темам детские книги в домашней библиотеке.</w:t>
      </w:r>
    </w:p>
    <w:p w:rsid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второго года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(34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Книга, здравствуй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книги. Художники-оформители. Иллюстрации в книге и их роль. Правила работы с книгой.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Книгочей — любитель чтения 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Библиотека. Библиотечный формуляр.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«Что вы знаете о книге?».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«Я — библиотекарь».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твоих ровесниках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Чтение и рассматривание книги В. Железникова «Таня и Юсник» или В. Крапивина «Брат, которому семь лет». Конкурс- кроссворд «Имена героев детских книг».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книг о детях-ровесниках (устные отзывы).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журнал «Парад героев-сверстников» (инсценирование отдельных эпизодов из рассказов о детях).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Крупицы народной мудрости. Книги-сборники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 Темы загадок. Игра «Отгадай загадку».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Скороговорки. Конкурс «Чистоговорщики».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Писатели-сказочники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сказок. Викторина.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Книги-сборники стихотворений для детей (Я. Аким, С. Маршак, С. Михалков, А. Барто).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Старые добрые сказки (5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тех, кто подарил нам жизнь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Защитникам Отечества посвящается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любимых книг 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еженедельника «Летнее чтение» или «Дневник читателя».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структурные элементы библиотеки: абонемент, читальный зал;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мире книг (отбирать книги по авторские принадлежности в открытом библиотечном фонде);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алфавитным каталогом для отбора нужной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каталожную карточку;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систематизировать книги по авторской принадлежности;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список прочитанных книг;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особенности учебной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самостоятельно с книгой по алгоритму «Работаем с книгой»;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аргументировать мнение о выбранной книге (устный отзыв);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книги по авторской принадлежности, теме, жанру.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третьего года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книги. Библиотеки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Библия. Детская библия (разные издания).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каталоги и правила пользования ими. Каталожная карточка. Игра «Обслужи одноклассников».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дорогам сказок. Сказки народные и литературные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«Волшебные предметы».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Книги-сборники. Басни и баснописцы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басен И. Крылова. Аппарат книги-сборника басен: титульный лист, аннотация, оглавление.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баснописцы И. Хемницер, А. Измайлов, И. Дмитриев.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чтецов. Инсценирование басен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родной природе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«Родные поэты» (аппарат, оформление).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Л.Н. Толстого для детей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«Азбука Л.Н. Толстого» и сборник «Для детей».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по группам: «Сказки Л.Н. Толстого», «Сказки в обработке Л.Н. Толстого».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 — герои детской литературы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знакомство с книгой-легендой энциклопедией А. Брема «Жизнь животных».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Художники-оформители книг о животных.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 — герои книг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книги В. Железникова «Жизнь и приключения чудака».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«Расскажи о любимом писателе».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зарубежных писателей 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зарубежных писателей (Ц. Топелиус, Дж. Лондон, Э. Сетон-Томпсон, Дж. Чиарди).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войны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 Каталожная карточка.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читальном зале. Книга В. Железникова «Девушка в военном».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Газеты и журналы для детей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периодика. Детские газеты и журналы. Структура газет и журналов. Издатели газет и журналов.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«Книги, книги, книги…» 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Книги, их типы и виды. Практическая работа в библиотеке.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литература. Энциклопедии для детей.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Библиотечная мозаика: урок-игра «Что узнали о книгах?».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книгой-сборником басен И. Крылова;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басни по структуре и сюжету;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 информацию для библиографической справки об авторе;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таблицу жанров произведений писателя;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поисковую работу по проекту;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презентовать результаты проектной деятельности и любимую книгу;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готовить отзыв о книге и обсуждать разные точки зрения;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по каталогу нужную книгу;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каталожную карточку на выбранную книгу;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отзыв о книге или героях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библиографическим справочником;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рассматривать и читать детские газеты и журналы;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нужную информацию в газетах и журналах;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 информацию для проекта «История детской газеты или журнала»;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готовить материал для классной и школьной газеты;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электронными газетами и журналами.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четвёртого года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класс (34 часа)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старины седой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История книги. Рукописные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типографию или книжный магазин.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Крупицы народной мудрости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произведений фольклора.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 (2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системным каталогом.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Древнекитайский миф «Подвиги стрелка 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«Мифологические герои».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Русские писатели-сказочники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Пушкина «Песнь о вещем Олеге»).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«Книги, книги, книги…»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Книга. Элементы книги. Справочный аппарат. Классификация книг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структуре, изданиям, авторам (работа в группах).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учебные, художественные, научно-популярные, справочники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энциклопедии. Структура энциклопедии и книги-справочника.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и для детей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Волкова. Конкурс-кроссворд «Писатели-фантасты».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Словари, справочники, энциклопедии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поэты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«Стихи о Родине».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о писателях. Очерки и воспоминания (4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книг (3 ч)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книг: поисковая работа в библиотеке.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животных. Э. Сетон-Томпсона «Герои-животные». Очерк В. Пескова «В гостях у Сетон-Томпсона».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читателя: знакомство с книгой В. Бульванкера «От кота до кита».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«Тайны учебной книги».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выставку книг по теме, авторской принадлежности, жанрам, типам и видам;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виды и типы книг;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писать отзыв о книге, пользуясь её справочным аппаратом;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структуру книги и её элементы, справочный аппарат;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библиотекой и выполнять правила работы в библиотеке;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аннотацию или отзыв на прочитанную книгу;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библиографическим справочником или энциклопедией для получения информации о писателе;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каталожную карточку на прочитанную книгу;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задавать вопросы и находить ответы в словарях и справочниках;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роль библиотекаря — выдавать книги и заполнять формуляры;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собирать, систематизировать и оформлять материал для презентации (выставки, постеры, электронные версии, живой журнал, конкурсы)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детскими газетами и журналами.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курса внеурочной деятельности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</w:t>
      </w:r>
      <w:r w:rsidRPr="004C6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курса внеурочной деятельности «В мире книг» формируются следующие </w:t>
      </w: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оценивать поступки людей, жизненные ситуации с точки зрения общепринятых норм и ценностей;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оценивать конкретные поступки как хорошие или плохие;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эмоционально "проживать " текст, выражать свои эмоции;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понимать эмоции других людей, сочувствовать, сопереживать;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высказывать своё отношение к героям, к их поступкам.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самостоятельно работать с новым произведением;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4C6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прогнозировать содержание книги до чтения, используя информацию из аппарата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высказывать своё суждение об оформлении и структуре книги;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конкурсах чтецов и рассказчиков;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сформированности мыслительных процессов. А в конце первого полугодия проводится литературная викторина, для проверки умения работать в группах, заниматься поисковой и исследовательской деятельностью.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012"/>
        <w:gridCol w:w="2444"/>
        <w:gridCol w:w="2035"/>
        <w:gridCol w:w="2032"/>
      </w:tblGrid>
      <w:tr w:rsidR="004C642A" w:rsidRPr="004C642A" w:rsidTr="004C642A">
        <w:trPr>
          <w:trHeight w:val="447"/>
          <w:jc w:val="center"/>
        </w:trPr>
        <w:tc>
          <w:tcPr>
            <w:tcW w:w="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4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88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68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C642A" w:rsidRPr="004C642A" w:rsidTr="004C642A">
        <w:trPr>
          <w:trHeight w:val="2553"/>
          <w:jc w:val="center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сформированности. </w:t>
            </w:r>
          </w:p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Читательских умений и интереса к чтению книг.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42A" w:rsidRPr="004C642A" w:rsidTr="004C642A">
        <w:trPr>
          <w:trHeight w:val="1134"/>
          <w:jc w:val="center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42A" w:rsidRPr="004C642A" w:rsidTr="004C642A">
        <w:trPr>
          <w:trHeight w:val="1134"/>
          <w:jc w:val="center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внеурочной деятельности «В мире книг»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класс, 33 часа (1 час в неделю – 33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4C642A" w:rsidRPr="004C642A" w:rsidTr="004C642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сказка?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сказкам (русские народные и авторские)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394191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детских писателей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книг В. Сутеева (книги-сборники, книги- произведения).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Сутеев — автор и оформитель книг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«По страницам сказок В. Сутеева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(цепочки). Инсценирование знакомых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Книга-сказка. Большеформатные книги с одним произведением.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 Книги-сказки о лисе.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 Маршака.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произведений К. Чуковского.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Чарушин — писатель и иллюстратор своих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Ш. Перро «Красная шапочка» в разных изданиях.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Дж. Харриса «Сказки дядюшки Римуса».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для детей. Книги-сборники.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с</w:t>
            </w:r>
            <w:bookmarkStart w:id="0" w:name="_GoBack"/>
            <w:bookmarkEnd w:id="0"/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тихотворений детских поэтов.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 детских писателей.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«Вопросы и ответы».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Бианки, Г. Скребицкого.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Н. Некрасова «Дедушка Мазай и зайцы»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сочинение рассказа «Мой маленький друг».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читателя: самостоятельное чтение произведений о животных из </w:t>
            </w: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детских журналов. Работа в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642A" w:rsidRPr="003B3A04" w:rsidRDefault="004C642A" w:rsidP="003B3A0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внеурочной деятельности «В мире книг»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4C642A" w:rsidRPr="004C642A" w:rsidTr="004C642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(школьную, районную)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 Темы пословиц. Рукописная книга «Посло- вицы о книге и учении».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 и чистоговорки.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сказок Х.К. Андерсена.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детях. Выставка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книг В. Осеевой.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защитниках Отечества. Книга А. Гайдара «Сказка о Военной тайне, о Мальчише-Кибальчише и его твёрдом слове».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внеурочной деятельности «В мире книг»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4C642A" w:rsidRPr="004C642A" w:rsidTr="004C642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былин, легенд, сказов.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 Библия. Детская библия.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Летописи. Рукописные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4. История книги. Первопечатник Иван Фёдоров.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сказок. Книга-сборник «Сказки А.С. Пушкина».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6. Сказки бытовые, волшебные,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басни. Басни Эзопа и И. Крылова. Аппарат книги-сборника.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басен. Инсценирование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«Краски и звуки поэтического слова».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Л.Н. Толстого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— сказочник и обработчик русских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20. Художники-иллюстраторы книг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произведений о детях.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зарубежных писателей.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Книга-сборник Л. Пантелеева «Новенькая».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они — дети войны. Творческая работа «Дети войны рядом с тобой» (встречи, сбор фотографий, оформление </w:t>
            </w: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«Книги памяти»).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классной газеты «Книгочей».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42A" w:rsidRPr="004C642A" w:rsidRDefault="004C642A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внеурочной деятельности «В мире книг»</w:t>
      </w:r>
    </w:p>
    <w:p w:rsidR="004C642A" w:rsidRPr="004C642A" w:rsidRDefault="00EB70BD" w:rsidP="004C642A">
      <w:pPr>
        <w:shd w:val="clear" w:color="auto" w:fill="FFFFFF" w:themeFill="background1"/>
        <w:spacing w:before="180" w:after="18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ГОД</w:t>
      </w:r>
      <w:r w:rsidR="004C642A"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4C642A" w:rsidRPr="004C642A" w:rsidTr="004C642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народов мира.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герои.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сказок: сказки народные и авторские.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 писателей XIX 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Читаем и слушаем стихотворения о Родине А.С. Пушкина, М.Ю. Лермонтова, И. Никитина, С. Есенина, Н. </w:t>
            </w: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Рубцова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Очерки и воспоминания. Писатели о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 корреспондентами школьной газеты.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 войны. Е. Ильина «Четвёртая высота».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642A" w:rsidRPr="004C642A" w:rsidTr="004C642A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2A" w:rsidRPr="004C642A" w:rsidRDefault="004C642A" w:rsidP="004C642A">
            <w:pPr>
              <w:shd w:val="clear" w:color="auto" w:fill="FFFFFF" w:themeFill="background1"/>
              <w:spacing w:before="15" w:after="1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642A" w:rsidRPr="004C642A" w:rsidRDefault="004C642A" w:rsidP="004C642A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>Учебно-методическое и материально-техническое обеспечение курса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Детские писатели. Справочник для учителей и родителей./ Н.И.Кузнецова, М.И.Мещерякова, И.Н.Арзамасцева.-М: Баллас, С-Инфо, 1996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Светлый мир. Произведения русских писателей/ Сост.Е.А.Копытова. Ижевск,1998.</w:t>
      </w:r>
    </w:p>
    <w:p w:rsidR="004C642A" w:rsidRPr="004C642A" w:rsidRDefault="004C642A" w:rsidP="004C642A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«Родничок». Книга для внеклассного чтения в 1 классе. – Тула: «Родничок», 2009.</w:t>
      </w:r>
    </w:p>
    <w:p w:rsidR="00575D68" w:rsidRDefault="00575D68" w:rsidP="004C642A">
      <w:pPr>
        <w:shd w:val="clear" w:color="auto" w:fill="FFFFFF" w:themeFill="background1"/>
        <w:spacing w:line="360" w:lineRule="auto"/>
        <w:jc w:val="center"/>
      </w:pPr>
    </w:p>
    <w:sectPr w:rsidR="00575D68" w:rsidSect="00324A1E">
      <w:pgSz w:w="16838" w:h="11906" w:orient="landscape"/>
      <w:pgMar w:top="851" w:right="851" w:bottom="567" w:left="1134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69" w:rsidRDefault="00415269" w:rsidP="00212973">
      <w:pPr>
        <w:spacing w:after="0" w:line="240" w:lineRule="auto"/>
      </w:pPr>
      <w:r>
        <w:separator/>
      </w:r>
    </w:p>
  </w:endnote>
  <w:endnote w:type="continuationSeparator" w:id="0">
    <w:p w:rsidR="00415269" w:rsidRDefault="00415269" w:rsidP="002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69" w:rsidRDefault="00415269" w:rsidP="00212973">
      <w:pPr>
        <w:spacing w:after="0" w:line="240" w:lineRule="auto"/>
      </w:pPr>
      <w:r>
        <w:separator/>
      </w:r>
    </w:p>
  </w:footnote>
  <w:footnote w:type="continuationSeparator" w:id="0">
    <w:p w:rsidR="00415269" w:rsidRDefault="00415269" w:rsidP="0021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2F"/>
    <w:multiLevelType w:val="multilevel"/>
    <w:tmpl w:val="772441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52313"/>
    <w:multiLevelType w:val="multilevel"/>
    <w:tmpl w:val="A93CE9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5232"/>
    <w:multiLevelType w:val="multilevel"/>
    <w:tmpl w:val="4448D5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90F1C"/>
    <w:multiLevelType w:val="multilevel"/>
    <w:tmpl w:val="CE7E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359B1"/>
    <w:multiLevelType w:val="multilevel"/>
    <w:tmpl w:val="581A7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66264"/>
    <w:multiLevelType w:val="multilevel"/>
    <w:tmpl w:val="A2623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F5E53"/>
    <w:multiLevelType w:val="multilevel"/>
    <w:tmpl w:val="E30247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D76AA"/>
    <w:multiLevelType w:val="multilevel"/>
    <w:tmpl w:val="4448E8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F6738E"/>
    <w:multiLevelType w:val="multilevel"/>
    <w:tmpl w:val="D8A4B8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0236BF"/>
    <w:multiLevelType w:val="multilevel"/>
    <w:tmpl w:val="D8AA98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035E88"/>
    <w:multiLevelType w:val="multilevel"/>
    <w:tmpl w:val="91027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686EE2"/>
    <w:multiLevelType w:val="multilevel"/>
    <w:tmpl w:val="65862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155C53"/>
    <w:multiLevelType w:val="multilevel"/>
    <w:tmpl w:val="50A2B78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B43644"/>
    <w:multiLevelType w:val="multilevel"/>
    <w:tmpl w:val="F644541C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0F542EB9"/>
    <w:multiLevelType w:val="multilevel"/>
    <w:tmpl w:val="3AE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6250F1"/>
    <w:multiLevelType w:val="multilevel"/>
    <w:tmpl w:val="E7867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FC630C"/>
    <w:multiLevelType w:val="multilevel"/>
    <w:tmpl w:val="1944C9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1A4568"/>
    <w:multiLevelType w:val="multilevel"/>
    <w:tmpl w:val="AFACCD6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4714DF"/>
    <w:multiLevelType w:val="multilevel"/>
    <w:tmpl w:val="BC34C6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741B9"/>
    <w:multiLevelType w:val="multilevel"/>
    <w:tmpl w:val="5468A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26E5D"/>
    <w:multiLevelType w:val="multilevel"/>
    <w:tmpl w:val="5B3C75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6C0FCC"/>
    <w:multiLevelType w:val="multilevel"/>
    <w:tmpl w:val="57E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D53614"/>
    <w:multiLevelType w:val="multilevel"/>
    <w:tmpl w:val="BFDCEE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016071"/>
    <w:multiLevelType w:val="multilevel"/>
    <w:tmpl w:val="4D2ACE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F67E0B"/>
    <w:multiLevelType w:val="multilevel"/>
    <w:tmpl w:val="EA267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7D5C2C"/>
    <w:multiLevelType w:val="multilevel"/>
    <w:tmpl w:val="81C276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DE4F65"/>
    <w:multiLevelType w:val="multilevel"/>
    <w:tmpl w:val="1B04C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0D6A8C"/>
    <w:multiLevelType w:val="multilevel"/>
    <w:tmpl w:val="7E0E4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442138"/>
    <w:multiLevelType w:val="multilevel"/>
    <w:tmpl w:val="3E00F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576705"/>
    <w:multiLevelType w:val="multilevel"/>
    <w:tmpl w:val="F56826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F2065F"/>
    <w:multiLevelType w:val="multilevel"/>
    <w:tmpl w:val="37727E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1F506E"/>
    <w:multiLevelType w:val="multilevel"/>
    <w:tmpl w:val="993E88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E87ECD"/>
    <w:multiLevelType w:val="multilevel"/>
    <w:tmpl w:val="9DBE2B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CD4B75"/>
    <w:multiLevelType w:val="multilevel"/>
    <w:tmpl w:val="F3102F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BF76C5"/>
    <w:multiLevelType w:val="multilevel"/>
    <w:tmpl w:val="7A2090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BA111C"/>
    <w:multiLevelType w:val="multilevel"/>
    <w:tmpl w:val="45F4F7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BE3974"/>
    <w:multiLevelType w:val="multilevel"/>
    <w:tmpl w:val="CAB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014534F"/>
    <w:multiLevelType w:val="multilevel"/>
    <w:tmpl w:val="80B655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AE1707"/>
    <w:multiLevelType w:val="multilevel"/>
    <w:tmpl w:val="2110AA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A072E2"/>
    <w:multiLevelType w:val="multilevel"/>
    <w:tmpl w:val="1EFAD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6617E9"/>
    <w:multiLevelType w:val="multilevel"/>
    <w:tmpl w:val="E440EF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952037"/>
    <w:multiLevelType w:val="multilevel"/>
    <w:tmpl w:val="0DA4B6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9B1217"/>
    <w:multiLevelType w:val="multilevel"/>
    <w:tmpl w:val="7E18FE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CC600E"/>
    <w:multiLevelType w:val="multilevel"/>
    <w:tmpl w:val="A7E0D9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CE775F"/>
    <w:multiLevelType w:val="multilevel"/>
    <w:tmpl w:val="988C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5FF56D2"/>
    <w:multiLevelType w:val="multilevel"/>
    <w:tmpl w:val="03345D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302823"/>
    <w:multiLevelType w:val="multilevel"/>
    <w:tmpl w:val="F2CAF8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D91443"/>
    <w:multiLevelType w:val="multilevel"/>
    <w:tmpl w:val="07942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186FAD"/>
    <w:multiLevelType w:val="multilevel"/>
    <w:tmpl w:val="108C41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7467581"/>
    <w:multiLevelType w:val="multilevel"/>
    <w:tmpl w:val="5C84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79A7B3A"/>
    <w:multiLevelType w:val="multilevel"/>
    <w:tmpl w:val="5092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79E079D"/>
    <w:multiLevelType w:val="multilevel"/>
    <w:tmpl w:val="7D2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9641243"/>
    <w:multiLevelType w:val="multilevel"/>
    <w:tmpl w:val="746A6A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CC5418"/>
    <w:multiLevelType w:val="multilevel"/>
    <w:tmpl w:val="DF485E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694370"/>
    <w:multiLevelType w:val="multilevel"/>
    <w:tmpl w:val="BF3E66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E942815"/>
    <w:multiLevelType w:val="multilevel"/>
    <w:tmpl w:val="A9DE1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B22AA4"/>
    <w:multiLevelType w:val="multilevel"/>
    <w:tmpl w:val="1FB0EF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DC66D4"/>
    <w:multiLevelType w:val="multilevel"/>
    <w:tmpl w:val="243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2EFC4688"/>
    <w:multiLevelType w:val="multilevel"/>
    <w:tmpl w:val="2DDA4A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F145E78"/>
    <w:multiLevelType w:val="multilevel"/>
    <w:tmpl w:val="C2B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2F7F4993"/>
    <w:multiLevelType w:val="multilevel"/>
    <w:tmpl w:val="8118E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1084C10"/>
    <w:multiLevelType w:val="multilevel"/>
    <w:tmpl w:val="781AD7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2250534"/>
    <w:multiLevelType w:val="multilevel"/>
    <w:tmpl w:val="A68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24A7970"/>
    <w:multiLevelType w:val="multilevel"/>
    <w:tmpl w:val="338CF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3271D03"/>
    <w:multiLevelType w:val="multilevel"/>
    <w:tmpl w:val="697424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5922B3"/>
    <w:multiLevelType w:val="multilevel"/>
    <w:tmpl w:val="D19CF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66344C0"/>
    <w:multiLevelType w:val="multilevel"/>
    <w:tmpl w:val="6FA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69D5709"/>
    <w:multiLevelType w:val="multilevel"/>
    <w:tmpl w:val="9378DC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88329EE"/>
    <w:multiLevelType w:val="multilevel"/>
    <w:tmpl w:val="A52E6F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8E32714"/>
    <w:multiLevelType w:val="multilevel"/>
    <w:tmpl w:val="C450BB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9634405"/>
    <w:multiLevelType w:val="multilevel"/>
    <w:tmpl w:val="549AF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CC7730"/>
    <w:multiLevelType w:val="multilevel"/>
    <w:tmpl w:val="82D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B3774E5"/>
    <w:multiLevelType w:val="multilevel"/>
    <w:tmpl w:val="903237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7959D3"/>
    <w:multiLevelType w:val="multilevel"/>
    <w:tmpl w:val="76A053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C857062"/>
    <w:multiLevelType w:val="multilevel"/>
    <w:tmpl w:val="5A26B5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377A6D"/>
    <w:multiLevelType w:val="multilevel"/>
    <w:tmpl w:val="13807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4508A4"/>
    <w:multiLevelType w:val="multilevel"/>
    <w:tmpl w:val="42565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2795D48"/>
    <w:multiLevelType w:val="multilevel"/>
    <w:tmpl w:val="A2982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35259FA"/>
    <w:multiLevelType w:val="multilevel"/>
    <w:tmpl w:val="0DC457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4343CFB"/>
    <w:multiLevelType w:val="multilevel"/>
    <w:tmpl w:val="4424A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D42EDD"/>
    <w:multiLevelType w:val="multilevel"/>
    <w:tmpl w:val="1A06E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4D85F7D"/>
    <w:multiLevelType w:val="multilevel"/>
    <w:tmpl w:val="2BB665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3C3F92"/>
    <w:multiLevelType w:val="multilevel"/>
    <w:tmpl w:val="D08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46D64663"/>
    <w:multiLevelType w:val="multilevel"/>
    <w:tmpl w:val="010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82A3011"/>
    <w:multiLevelType w:val="multilevel"/>
    <w:tmpl w:val="671E5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901657A"/>
    <w:multiLevelType w:val="multilevel"/>
    <w:tmpl w:val="7FD6CD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A5B5365"/>
    <w:multiLevelType w:val="multilevel"/>
    <w:tmpl w:val="12B4F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A73632B"/>
    <w:multiLevelType w:val="multilevel"/>
    <w:tmpl w:val="762CFD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B3A3D6C"/>
    <w:multiLevelType w:val="multilevel"/>
    <w:tmpl w:val="519E854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DC66605"/>
    <w:multiLevelType w:val="multilevel"/>
    <w:tmpl w:val="11568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E1663E"/>
    <w:multiLevelType w:val="multilevel"/>
    <w:tmpl w:val="3F7849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F301F5D"/>
    <w:multiLevelType w:val="multilevel"/>
    <w:tmpl w:val="D0BAEC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3C02DC"/>
    <w:multiLevelType w:val="multilevel"/>
    <w:tmpl w:val="DD48BE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F4C63CF"/>
    <w:multiLevelType w:val="hybridMultilevel"/>
    <w:tmpl w:val="9A18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F6D3D4B"/>
    <w:multiLevelType w:val="multilevel"/>
    <w:tmpl w:val="4D449B2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028433C"/>
    <w:multiLevelType w:val="multilevel"/>
    <w:tmpl w:val="4AF2A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1B146C8"/>
    <w:multiLevelType w:val="multilevel"/>
    <w:tmpl w:val="558EAE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233420C"/>
    <w:multiLevelType w:val="multilevel"/>
    <w:tmpl w:val="F59619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259598C"/>
    <w:multiLevelType w:val="multilevel"/>
    <w:tmpl w:val="5288C4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25A03B6"/>
    <w:multiLevelType w:val="multilevel"/>
    <w:tmpl w:val="F2A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334417E"/>
    <w:multiLevelType w:val="multilevel"/>
    <w:tmpl w:val="A478132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4CF509D"/>
    <w:multiLevelType w:val="multilevel"/>
    <w:tmpl w:val="A622DF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5F015FA"/>
    <w:multiLevelType w:val="multilevel"/>
    <w:tmpl w:val="97228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6BC23DE"/>
    <w:multiLevelType w:val="multilevel"/>
    <w:tmpl w:val="5386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7F817DC"/>
    <w:multiLevelType w:val="multilevel"/>
    <w:tmpl w:val="0D2A6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83E79C5"/>
    <w:multiLevelType w:val="multilevel"/>
    <w:tmpl w:val="A1DAB1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8905DEA"/>
    <w:multiLevelType w:val="multilevel"/>
    <w:tmpl w:val="4C3E69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90C6271"/>
    <w:multiLevelType w:val="multilevel"/>
    <w:tmpl w:val="9F3A2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9AF6ABD"/>
    <w:multiLevelType w:val="multilevel"/>
    <w:tmpl w:val="558892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9CA62D5"/>
    <w:multiLevelType w:val="multilevel"/>
    <w:tmpl w:val="9736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8D2B99"/>
    <w:multiLevelType w:val="multilevel"/>
    <w:tmpl w:val="AF4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5AC162B4"/>
    <w:multiLevelType w:val="multilevel"/>
    <w:tmpl w:val="D592D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2B5400"/>
    <w:multiLevelType w:val="multilevel"/>
    <w:tmpl w:val="9C1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5C1B3AF1"/>
    <w:multiLevelType w:val="multilevel"/>
    <w:tmpl w:val="CA9666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CFF66CB"/>
    <w:multiLevelType w:val="multilevel"/>
    <w:tmpl w:val="7F66F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F5461A"/>
    <w:multiLevelType w:val="multilevel"/>
    <w:tmpl w:val="988C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E1469E9"/>
    <w:multiLevelType w:val="multilevel"/>
    <w:tmpl w:val="CBB803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02A72F8"/>
    <w:multiLevelType w:val="multilevel"/>
    <w:tmpl w:val="ACA236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683624"/>
    <w:multiLevelType w:val="multilevel"/>
    <w:tmpl w:val="670004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0F60624"/>
    <w:multiLevelType w:val="multilevel"/>
    <w:tmpl w:val="6EBA3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194D4B"/>
    <w:multiLevelType w:val="multilevel"/>
    <w:tmpl w:val="E57077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221021"/>
    <w:multiLevelType w:val="multilevel"/>
    <w:tmpl w:val="EE2256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1792959"/>
    <w:multiLevelType w:val="multilevel"/>
    <w:tmpl w:val="D9005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C44A76"/>
    <w:multiLevelType w:val="multilevel"/>
    <w:tmpl w:val="87F8AF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3632801"/>
    <w:multiLevelType w:val="multilevel"/>
    <w:tmpl w:val="B5D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54C744B"/>
    <w:multiLevelType w:val="multilevel"/>
    <w:tmpl w:val="5400F8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83E70C9"/>
    <w:multiLevelType w:val="multilevel"/>
    <w:tmpl w:val="2682C5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8530B65"/>
    <w:multiLevelType w:val="multilevel"/>
    <w:tmpl w:val="93E09D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756408"/>
    <w:multiLevelType w:val="multilevel"/>
    <w:tmpl w:val="A7D04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D080CD3"/>
    <w:multiLevelType w:val="multilevel"/>
    <w:tmpl w:val="7326E4A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E3E7EDF"/>
    <w:multiLevelType w:val="multilevel"/>
    <w:tmpl w:val="F39A01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F531EB0"/>
    <w:multiLevelType w:val="multilevel"/>
    <w:tmpl w:val="1A8CC0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F7C344E"/>
    <w:multiLevelType w:val="multilevel"/>
    <w:tmpl w:val="9CF4AA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0007980"/>
    <w:multiLevelType w:val="multilevel"/>
    <w:tmpl w:val="D7743B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A53CC8"/>
    <w:multiLevelType w:val="multilevel"/>
    <w:tmpl w:val="F9107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2D650A8"/>
    <w:multiLevelType w:val="multilevel"/>
    <w:tmpl w:val="04E2BB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35C6EC4"/>
    <w:multiLevelType w:val="multilevel"/>
    <w:tmpl w:val="626889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5087B3A"/>
    <w:multiLevelType w:val="multilevel"/>
    <w:tmpl w:val="660C54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57F5CB7"/>
    <w:multiLevelType w:val="multilevel"/>
    <w:tmpl w:val="291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76BA2173"/>
    <w:multiLevelType w:val="multilevel"/>
    <w:tmpl w:val="BD4A62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CA68D0"/>
    <w:multiLevelType w:val="multilevel"/>
    <w:tmpl w:val="8A6A97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735724D"/>
    <w:multiLevelType w:val="multilevel"/>
    <w:tmpl w:val="685E3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73E63A8"/>
    <w:multiLevelType w:val="multilevel"/>
    <w:tmpl w:val="EB06D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7C8117E"/>
    <w:multiLevelType w:val="multilevel"/>
    <w:tmpl w:val="857C6A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790A400A"/>
    <w:multiLevelType w:val="multilevel"/>
    <w:tmpl w:val="EA267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96F624C"/>
    <w:multiLevelType w:val="multilevel"/>
    <w:tmpl w:val="A77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98F423C"/>
    <w:multiLevelType w:val="multilevel"/>
    <w:tmpl w:val="5300B5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9E77229"/>
    <w:multiLevelType w:val="multilevel"/>
    <w:tmpl w:val="B8F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7A777B21"/>
    <w:multiLevelType w:val="multilevel"/>
    <w:tmpl w:val="0B9CD9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BD31F38"/>
    <w:multiLevelType w:val="multilevel"/>
    <w:tmpl w:val="CAC22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EBD5B5A"/>
    <w:multiLevelType w:val="multilevel"/>
    <w:tmpl w:val="B9A47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F2C1800"/>
    <w:multiLevelType w:val="multilevel"/>
    <w:tmpl w:val="D794DE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F762A62"/>
    <w:multiLevelType w:val="multilevel"/>
    <w:tmpl w:val="64B62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FD60D0A"/>
    <w:multiLevelType w:val="multilevel"/>
    <w:tmpl w:val="B1489A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0"/>
  </w:num>
  <w:num w:numId="2">
    <w:abstractNumId w:val="147"/>
  </w:num>
  <w:num w:numId="3">
    <w:abstractNumId w:val="71"/>
  </w:num>
  <w:num w:numId="4">
    <w:abstractNumId w:val="138"/>
  </w:num>
  <w:num w:numId="5">
    <w:abstractNumId w:val="57"/>
  </w:num>
  <w:num w:numId="6">
    <w:abstractNumId w:val="50"/>
  </w:num>
  <w:num w:numId="7">
    <w:abstractNumId w:val="36"/>
  </w:num>
  <w:num w:numId="8">
    <w:abstractNumId w:val="44"/>
  </w:num>
  <w:num w:numId="9">
    <w:abstractNumId w:val="15"/>
  </w:num>
  <w:num w:numId="10">
    <w:abstractNumId w:val="80"/>
  </w:num>
  <w:num w:numId="11">
    <w:abstractNumId w:val="144"/>
  </w:num>
  <w:num w:numId="12">
    <w:abstractNumId w:val="119"/>
  </w:num>
  <w:num w:numId="13">
    <w:abstractNumId w:val="82"/>
  </w:num>
  <w:num w:numId="14">
    <w:abstractNumId w:val="55"/>
  </w:num>
  <w:num w:numId="15">
    <w:abstractNumId w:val="19"/>
  </w:num>
  <w:num w:numId="16">
    <w:abstractNumId w:val="47"/>
  </w:num>
  <w:num w:numId="17">
    <w:abstractNumId w:val="122"/>
  </w:num>
  <w:num w:numId="18">
    <w:abstractNumId w:val="33"/>
  </w:num>
  <w:num w:numId="19">
    <w:abstractNumId w:val="13"/>
  </w:num>
  <w:num w:numId="20">
    <w:abstractNumId w:val="39"/>
  </w:num>
  <w:num w:numId="21">
    <w:abstractNumId w:val="90"/>
  </w:num>
  <w:num w:numId="22">
    <w:abstractNumId w:val="74"/>
  </w:num>
  <w:num w:numId="23">
    <w:abstractNumId w:val="40"/>
  </w:num>
  <w:num w:numId="24">
    <w:abstractNumId w:val="46"/>
  </w:num>
  <w:num w:numId="25">
    <w:abstractNumId w:val="61"/>
  </w:num>
  <w:num w:numId="26">
    <w:abstractNumId w:val="18"/>
  </w:num>
  <w:num w:numId="27">
    <w:abstractNumId w:val="23"/>
  </w:num>
  <w:num w:numId="28">
    <w:abstractNumId w:val="125"/>
  </w:num>
  <w:num w:numId="29">
    <w:abstractNumId w:val="133"/>
  </w:num>
  <w:num w:numId="30">
    <w:abstractNumId w:val="113"/>
  </w:num>
  <w:num w:numId="31">
    <w:abstractNumId w:val="11"/>
  </w:num>
  <w:num w:numId="32">
    <w:abstractNumId w:val="30"/>
  </w:num>
  <w:num w:numId="33">
    <w:abstractNumId w:val="136"/>
  </w:num>
  <w:num w:numId="34">
    <w:abstractNumId w:val="37"/>
  </w:num>
  <w:num w:numId="35">
    <w:abstractNumId w:val="120"/>
  </w:num>
  <w:num w:numId="36">
    <w:abstractNumId w:val="118"/>
  </w:num>
  <w:num w:numId="37">
    <w:abstractNumId w:val="12"/>
  </w:num>
  <w:num w:numId="38">
    <w:abstractNumId w:val="100"/>
  </w:num>
  <w:num w:numId="39">
    <w:abstractNumId w:val="117"/>
  </w:num>
  <w:num w:numId="40">
    <w:abstractNumId w:val="103"/>
  </w:num>
  <w:num w:numId="41">
    <w:abstractNumId w:val="66"/>
  </w:num>
  <w:num w:numId="42">
    <w:abstractNumId w:val="89"/>
  </w:num>
  <w:num w:numId="43">
    <w:abstractNumId w:val="76"/>
  </w:num>
  <w:num w:numId="44">
    <w:abstractNumId w:val="86"/>
  </w:num>
  <w:num w:numId="45">
    <w:abstractNumId w:val="65"/>
  </w:num>
  <w:num w:numId="46">
    <w:abstractNumId w:val="70"/>
  </w:num>
  <w:num w:numId="47">
    <w:abstractNumId w:val="102"/>
  </w:num>
  <w:num w:numId="48">
    <w:abstractNumId w:val="5"/>
  </w:num>
  <w:num w:numId="49">
    <w:abstractNumId w:val="4"/>
  </w:num>
  <w:num w:numId="50">
    <w:abstractNumId w:val="95"/>
  </w:num>
  <w:num w:numId="51">
    <w:abstractNumId w:val="25"/>
  </w:num>
  <w:num w:numId="52">
    <w:abstractNumId w:val="131"/>
  </w:num>
  <w:num w:numId="53">
    <w:abstractNumId w:val="140"/>
  </w:num>
  <w:num w:numId="54">
    <w:abstractNumId w:val="32"/>
  </w:num>
  <w:num w:numId="55">
    <w:abstractNumId w:val="146"/>
  </w:num>
  <w:num w:numId="56">
    <w:abstractNumId w:val="67"/>
  </w:num>
  <w:num w:numId="57">
    <w:abstractNumId w:val="69"/>
  </w:num>
  <w:num w:numId="58">
    <w:abstractNumId w:val="87"/>
  </w:num>
  <w:num w:numId="59">
    <w:abstractNumId w:val="53"/>
  </w:num>
  <w:num w:numId="60">
    <w:abstractNumId w:val="105"/>
  </w:num>
  <w:num w:numId="61">
    <w:abstractNumId w:val="139"/>
  </w:num>
  <w:num w:numId="62">
    <w:abstractNumId w:val="92"/>
  </w:num>
  <w:num w:numId="63">
    <w:abstractNumId w:val="91"/>
  </w:num>
  <w:num w:numId="64">
    <w:abstractNumId w:val="29"/>
  </w:num>
  <w:num w:numId="65">
    <w:abstractNumId w:val="1"/>
  </w:num>
  <w:num w:numId="66">
    <w:abstractNumId w:val="41"/>
  </w:num>
  <w:num w:numId="67">
    <w:abstractNumId w:val="52"/>
  </w:num>
  <w:num w:numId="68">
    <w:abstractNumId w:val="94"/>
  </w:num>
  <w:num w:numId="69">
    <w:abstractNumId w:val="6"/>
  </w:num>
  <w:num w:numId="70">
    <w:abstractNumId w:val="77"/>
  </w:num>
  <w:num w:numId="71">
    <w:abstractNumId w:val="101"/>
  </w:num>
  <w:num w:numId="72">
    <w:abstractNumId w:val="20"/>
  </w:num>
  <w:num w:numId="73">
    <w:abstractNumId w:val="85"/>
  </w:num>
  <w:num w:numId="74">
    <w:abstractNumId w:val="59"/>
  </w:num>
  <w:num w:numId="75">
    <w:abstractNumId w:val="109"/>
  </w:num>
  <w:num w:numId="76">
    <w:abstractNumId w:val="79"/>
  </w:num>
  <w:num w:numId="77">
    <w:abstractNumId w:val="26"/>
  </w:num>
  <w:num w:numId="78">
    <w:abstractNumId w:val="28"/>
  </w:num>
  <w:num w:numId="79">
    <w:abstractNumId w:val="75"/>
  </w:num>
  <w:num w:numId="80">
    <w:abstractNumId w:val="150"/>
  </w:num>
  <w:num w:numId="81">
    <w:abstractNumId w:val="141"/>
  </w:num>
  <w:num w:numId="82">
    <w:abstractNumId w:val="152"/>
  </w:num>
  <w:num w:numId="83">
    <w:abstractNumId w:val="72"/>
  </w:num>
  <w:num w:numId="84">
    <w:abstractNumId w:val="128"/>
  </w:num>
  <w:num w:numId="85">
    <w:abstractNumId w:val="38"/>
  </w:num>
  <w:num w:numId="86">
    <w:abstractNumId w:val="58"/>
  </w:num>
  <w:num w:numId="87">
    <w:abstractNumId w:val="111"/>
  </w:num>
  <w:num w:numId="88">
    <w:abstractNumId w:val="27"/>
  </w:num>
  <w:num w:numId="89">
    <w:abstractNumId w:val="132"/>
  </w:num>
  <w:num w:numId="90">
    <w:abstractNumId w:val="10"/>
  </w:num>
  <w:num w:numId="91">
    <w:abstractNumId w:val="97"/>
  </w:num>
  <w:num w:numId="92">
    <w:abstractNumId w:val="106"/>
  </w:num>
  <w:num w:numId="93">
    <w:abstractNumId w:val="126"/>
  </w:num>
  <w:num w:numId="94">
    <w:abstractNumId w:val="130"/>
  </w:num>
  <w:num w:numId="95">
    <w:abstractNumId w:val="68"/>
  </w:num>
  <w:num w:numId="96">
    <w:abstractNumId w:val="17"/>
  </w:num>
  <w:num w:numId="97">
    <w:abstractNumId w:val="73"/>
  </w:num>
  <w:num w:numId="98">
    <w:abstractNumId w:val="114"/>
  </w:num>
  <w:num w:numId="99">
    <w:abstractNumId w:val="153"/>
  </w:num>
  <w:num w:numId="100">
    <w:abstractNumId w:val="48"/>
  </w:num>
  <w:num w:numId="101">
    <w:abstractNumId w:val="56"/>
  </w:num>
  <w:num w:numId="102">
    <w:abstractNumId w:val="54"/>
  </w:num>
  <w:num w:numId="103">
    <w:abstractNumId w:val="64"/>
  </w:num>
  <w:num w:numId="104">
    <w:abstractNumId w:val="31"/>
  </w:num>
  <w:num w:numId="105">
    <w:abstractNumId w:val="35"/>
  </w:num>
  <w:num w:numId="106">
    <w:abstractNumId w:val="78"/>
  </w:num>
  <w:num w:numId="107">
    <w:abstractNumId w:val="129"/>
  </w:num>
  <w:num w:numId="108">
    <w:abstractNumId w:val="62"/>
  </w:num>
  <w:num w:numId="109">
    <w:abstractNumId w:val="99"/>
  </w:num>
  <w:num w:numId="110">
    <w:abstractNumId w:val="134"/>
  </w:num>
  <w:num w:numId="111">
    <w:abstractNumId w:val="142"/>
  </w:num>
  <w:num w:numId="112">
    <w:abstractNumId w:val="60"/>
  </w:num>
  <w:num w:numId="113">
    <w:abstractNumId w:val="104"/>
  </w:num>
  <w:num w:numId="114">
    <w:abstractNumId w:val="63"/>
  </w:num>
  <w:num w:numId="115">
    <w:abstractNumId w:val="149"/>
  </w:num>
  <w:num w:numId="116">
    <w:abstractNumId w:val="84"/>
  </w:num>
  <w:num w:numId="117">
    <w:abstractNumId w:val="22"/>
  </w:num>
  <w:num w:numId="118">
    <w:abstractNumId w:val="107"/>
  </w:num>
  <w:num w:numId="119">
    <w:abstractNumId w:val="7"/>
  </w:num>
  <w:num w:numId="120">
    <w:abstractNumId w:val="81"/>
  </w:num>
  <w:num w:numId="121">
    <w:abstractNumId w:val="42"/>
  </w:num>
  <w:num w:numId="122">
    <w:abstractNumId w:val="121"/>
  </w:num>
  <w:num w:numId="123">
    <w:abstractNumId w:val="127"/>
  </w:num>
  <w:num w:numId="124">
    <w:abstractNumId w:val="34"/>
  </w:num>
  <w:num w:numId="125">
    <w:abstractNumId w:val="9"/>
  </w:num>
  <w:num w:numId="126">
    <w:abstractNumId w:val="151"/>
  </w:num>
  <w:num w:numId="127">
    <w:abstractNumId w:val="16"/>
  </w:num>
  <w:num w:numId="128">
    <w:abstractNumId w:val="108"/>
  </w:num>
  <w:num w:numId="129">
    <w:abstractNumId w:val="2"/>
  </w:num>
  <w:num w:numId="130">
    <w:abstractNumId w:val="148"/>
  </w:num>
  <w:num w:numId="131">
    <w:abstractNumId w:val="43"/>
  </w:num>
  <w:num w:numId="132">
    <w:abstractNumId w:val="96"/>
  </w:num>
  <w:num w:numId="133">
    <w:abstractNumId w:val="137"/>
  </w:num>
  <w:num w:numId="134">
    <w:abstractNumId w:val="45"/>
  </w:num>
  <w:num w:numId="135">
    <w:abstractNumId w:val="116"/>
  </w:num>
  <w:num w:numId="136">
    <w:abstractNumId w:val="8"/>
  </w:num>
  <w:num w:numId="137">
    <w:abstractNumId w:val="88"/>
  </w:num>
  <w:num w:numId="138">
    <w:abstractNumId w:val="98"/>
  </w:num>
  <w:num w:numId="139">
    <w:abstractNumId w:val="135"/>
  </w:num>
  <w:num w:numId="140">
    <w:abstractNumId w:val="123"/>
  </w:num>
  <w:num w:numId="141">
    <w:abstractNumId w:val="0"/>
  </w:num>
  <w:num w:numId="142">
    <w:abstractNumId w:val="112"/>
  </w:num>
  <w:num w:numId="143">
    <w:abstractNumId w:val="51"/>
  </w:num>
  <w:num w:numId="144">
    <w:abstractNumId w:val="145"/>
  </w:num>
  <w:num w:numId="145">
    <w:abstractNumId w:val="14"/>
  </w:num>
  <w:num w:numId="146">
    <w:abstractNumId w:val="143"/>
  </w:num>
  <w:num w:numId="147">
    <w:abstractNumId w:val="49"/>
  </w:num>
  <w:num w:numId="148">
    <w:abstractNumId w:val="21"/>
  </w:num>
  <w:num w:numId="149">
    <w:abstractNumId w:val="3"/>
  </w:num>
  <w:num w:numId="150">
    <w:abstractNumId w:val="83"/>
  </w:num>
  <w:num w:numId="151">
    <w:abstractNumId w:val="115"/>
  </w:num>
  <w:num w:numId="152">
    <w:abstractNumId w:val="24"/>
  </w:num>
  <w:num w:numId="153">
    <w:abstractNumId w:val="93"/>
  </w:num>
  <w:num w:numId="154">
    <w:abstractNumId w:val="12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AFF"/>
    <w:rsid w:val="0003427A"/>
    <w:rsid w:val="00052ECA"/>
    <w:rsid w:val="0007030C"/>
    <w:rsid w:val="00084941"/>
    <w:rsid w:val="000917FB"/>
    <w:rsid w:val="0009775B"/>
    <w:rsid w:val="000D10C2"/>
    <w:rsid w:val="000D150F"/>
    <w:rsid w:val="000F7FC1"/>
    <w:rsid w:val="00101B64"/>
    <w:rsid w:val="00112E3C"/>
    <w:rsid w:val="001274D7"/>
    <w:rsid w:val="00154038"/>
    <w:rsid w:val="00173A11"/>
    <w:rsid w:val="00195DBA"/>
    <w:rsid w:val="001C29A8"/>
    <w:rsid w:val="001F5436"/>
    <w:rsid w:val="001F5FA0"/>
    <w:rsid w:val="00212973"/>
    <w:rsid w:val="00220FDB"/>
    <w:rsid w:val="0023065B"/>
    <w:rsid w:val="002467EB"/>
    <w:rsid w:val="002B7724"/>
    <w:rsid w:val="00324A1E"/>
    <w:rsid w:val="00351B81"/>
    <w:rsid w:val="00365BBF"/>
    <w:rsid w:val="00394191"/>
    <w:rsid w:val="003B3A04"/>
    <w:rsid w:val="003C7862"/>
    <w:rsid w:val="003E56B0"/>
    <w:rsid w:val="003F0A14"/>
    <w:rsid w:val="00415269"/>
    <w:rsid w:val="004279DA"/>
    <w:rsid w:val="00451AFF"/>
    <w:rsid w:val="0045206E"/>
    <w:rsid w:val="004C642A"/>
    <w:rsid w:val="004E765C"/>
    <w:rsid w:val="00516B3D"/>
    <w:rsid w:val="0052755A"/>
    <w:rsid w:val="00527822"/>
    <w:rsid w:val="00567C1C"/>
    <w:rsid w:val="00575D68"/>
    <w:rsid w:val="0058553C"/>
    <w:rsid w:val="005A3E20"/>
    <w:rsid w:val="005F773E"/>
    <w:rsid w:val="00626082"/>
    <w:rsid w:val="00627E06"/>
    <w:rsid w:val="00637B5E"/>
    <w:rsid w:val="0064770C"/>
    <w:rsid w:val="00656746"/>
    <w:rsid w:val="006B53BF"/>
    <w:rsid w:val="00705467"/>
    <w:rsid w:val="00710DEF"/>
    <w:rsid w:val="007270BC"/>
    <w:rsid w:val="00731D1E"/>
    <w:rsid w:val="007504D9"/>
    <w:rsid w:val="007876FF"/>
    <w:rsid w:val="007A69E3"/>
    <w:rsid w:val="007B6946"/>
    <w:rsid w:val="007F3F2C"/>
    <w:rsid w:val="00836F81"/>
    <w:rsid w:val="00853B89"/>
    <w:rsid w:val="00863AD4"/>
    <w:rsid w:val="00871CED"/>
    <w:rsid w:val="00884BFE"/>
    <w:rsid w:val="008C231E"/>
    <w:rsid w:val="008E1049"/>
    <w:rsid w:val="00904023"/>
    <w:rsid w:val="00912FF1"/>
    <w:rsid w:val="009237F8"/>
    <w:rsid w:val="009463C4"/>
    <w:rsid w:val="00973BA9"/>
    <w:rsid w:val="009A14D2"/>
    <w:rsid w:val="009C00B3"/>
    <w:rsid w:val="009C25DB"/>
    <w:rsid w:val="00A31105"/>
    <w:rsid w:val="00A41265"/>
    <w:rsid w:val="00A45F1E"/>
    <w:rsid w:val="00A55693"/>
    <w:rsid w:val="00A673F0"/>
    <w:rsid w:val="00A81468"/>
    <w:rsid w:val="00A97F49"/>
    <w:rsid w:val="00B01A24"/>
    <w:rsid w:val="00B15918"/>
    <w:rsid w:val="00B2181C"/>
    <w:rsid w:val="00B52A8A"/>
    <w:rsid w:val="00B576B1"/>
    <w:rsid w:val="00B65559"/>
    <w:rsid w:val="00BC7C23"/>
    <w:rsid w:val="00BE48CE"/>
    <w:rsid w:val="00C06528"/>
    <w:rsid w:val="00C203ED"/>
    <w:rsid w:val="00C44BAB"/>
    <w:rsid w:val="00C50EE6"/>
    <w:rsid w:val="00C74677"/>
    <w:rsid w:val="00CB2073"/>
    <w:rsid w:val="00CE3C80"/>
    <w:rsid w:val="00CF2A83"/>
    <w:rsid w:val="00CF5692"/>
    <w:rsid w:val="00D12E02"/>
    <w:rsid w:val="00D22BEF"/>
    <w:rsid w:val="00D47CCE"/>
    <w:rsid w:val="00D54C61"/>
    <w:rsid w:val="00D714B5"/>
    <w:rsid w:val="00D72D31"/>
    <w:rsid w:val="00D93A4D"/>
    <w:rsid w:val="00DB5BE0"/>
    <w:rsid w:val="00DF0806"/>
    <w:rsid w:val="00E648EB"/>
    <w:rsid w:val="00E709ED"/>
    <w:rsid w:val="00EA451E"/>
    <w:rsid w:val="00EB70BD"/>
    <w:rsid w:val="00EC1C05"/>
    <w:rsid w:val="00F269F4"/>
    <w:rsid w:val="00FB0105"/>
    <w:rsid w:val="00FD04E1"/>
    <w:rsid w:val="00FD2B7E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32"/>
        <o:r id="V:Rule7" type="connector" idref="#_x0000_s1031"/>
      </o:rules>
    </o:shapelayout>
  </w:shapeDefaults>
  <w:decimalSymbol w:val=","/>
  <w:listSeparator w:val=";"/>
  <w15:docId w15:val="{6966E072-2491-4E41-8BB8-E36A49A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AFF"/>
  </w:style>
  <w:style w:type="paragraph" w:customStyle="1" w:styleId="c3">
    <w:name w:val="c3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AFF"/>
  </w:style>
  <w:style w:type="paragraph" w:customStyle="1" w:styleId="c0">
    <w:name w:val="c0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AFF"/>
  </w:style>
  <w:style w:type="paragraph" w:customStyle="1" w:styleId="c11">
    <w:name w:val="c11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AF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2973"/>
  </w:style>
  <w:style w:type="paragraph" w:styleId="ab">
    <w:name w:val="footer"/>
    <w:basedOn w:val="a"/>
    <w:link w:val="ac"/>
    <w:uiPriority w:val="99"/>
    <w:unhideWhenUsed/>
    <w:rsid w:val="002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973"/>
  </w:style>
  <w:style w:type="character" w:styleId="ad">
    <w:name w:val="Strong"/>
    <w:basedOn w:val="a0"/>
    <w:uiPriority w:val="22"/>
    <w:qFormat/>
    <w:rsid w:val="004C642A"/>
    <w:rPr>
      <w:b/>
      <w:bCs/>
    </w:rPr>
  </w:style>
  <w:style w:type="character" w:styleId="ae">
    <w:name w:val="Emphasis"/>
    <w:basedOn w:val="a0"/>
    <w:uiPriority w:val="20"/>
    <w:qFormat/>
    <w:rsid w:val="004C6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EAB-7EE9-4ECC-9D89-B3323BAF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29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44</cp:revision>
  <cp:lastPrinted>2019-09-12T11:52:00Z</cp:lastPrinted>
  <dcterms:created xsi:type="dcterms:W3CDTF">2014-11-26T11:47:00Z</dcterms:created>
  <dcterms:modified xsi:type="dcterms:W3CDTF">2020-10-26T05:32:00Z</dcterms:modified>
</cp:coreProperties>
</file>